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53301A" w:rsidRPr="00E266C9" w:rsidRDefault="005F5D17" w:rsidP="0053301A">
      <w:pPr>
        <w:pStyle w:val="Bezmezer"/>
        <w:jc w:val="both"/>
      </w:pPr>
      <w:r>
        <w:rPr>
          <w:noProof/>
          <w:lang w:eastAsia="cs-CZ"/>
        </w:rPr>
        <w:drawing>
          <wp:inline distT="0" distB="0" distL="0" distR="0" wp14:anchorId="67CC1988" wp14:editId="3F2B52AC">
            <wp:extent cx="5153025" cy="1152525"/>
            <wp:effectExtent l="0" t="0" r="9525" b="9525"/>
            <wp:docPr id="311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5" name="Obrázek 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53025"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3134B996" w14:textId="6BC8970F" w:rsidR="00083FC1" w:rsidRDefault="00083FC1" w:rsidP="69BFC12F">
      <w:pPr>
        <w:pStyle w:val="Bezmezer"/>
        <w:jc w:val="both"/>
        <w:rPr>
          <w:rFonts w:eastAsia="Calibri" w:cs="Calibri"/>
          <w:b/>
          <w:bCs/>
          <w:color w:val="000000" w:themeColor="text1"/>
          <w:sz w:val="28"/>
          <w:szCs w:val="28"/>
          <w:lang w:val="en-GB"/>
        </w:rPr>
      </w:pPr>
      <w:r w:rsidRPr="69BFC12F">
        <w:rPr>
          <w:b/>
          <w:bCs/>
          <w:color w:val="000000" w:themeColor="text1"/>
          <w:sz w:val="28"/>
          <w:szCs w:val="28"/>
          <w:lang w:val="en-GB"/>
        </w:rPr>
        <w:t xml:space="preserve">MUNI 4.0: </w:t>
      </w:r>
      <w:r w:rsidR="200D3FC7" w:rsidRPr="69BFC12F">
        <w:rPr>
          <w:rFonts w:eastAsia="Calibri" w:cs="Calibri"/>
          <w:b/>
          <w:bCs/>
          <w:color w:val="000000" w:themeColor="text1"/>
          <w:sz w:val="28"/>
          <w:szCs w:val="28"/>
          <w:lang w:val="en-GB"/>
        </w:rPr>
        <w:t>Integrating international teleconferences into EAP courses: Preparing students for real-life professional situations</w:t>
      </w:r>
    </w:p>
    <w:p w14:paraId="1720AF15" w14:textId="32CABF49" w:rsidR="200D3FC7" w:rsidRDefault="200D3FC7" w:rsidP="69BFC12F">
      <w:pPr>
        <w:pStyle w:val="Bezmezer"/>
        <w:jc w:val="both"/>
        <w:rPr>
          <w:rFonts w:ascii="Arial" w:eastAsia="Arial" w:hAnsi="Arial" w:cs="Arial"/>
          <w:b/>
          <w:bCs/>
          <w:color w:val="000000" w:themeColor="text1"/>
          <w:lang w:val="en-GB"/>
        </w:rPr>
      </w:pPr>
      <w:proofErr w:type="spellStart"/>
      <w:r w:rsidRPr="69BFC12F">
        <w:rPr>
          <w:rFonts w:ascii="Arial" w:eastAsia="Arial" w:hAnsi="Arial" w:cs="Arial"/>
          <w:b/>
          <w:bCs/>
          <w:color w:val="000000" w:themeColor="text1"/>
          <w:lang w:val="en-GB"/>
        </w:rPr>
        <w:t>Anila</w:t>
      </w:r>
      <w:proofErr w:type="spellEnd"/>
      <w:r w:rsidRPr="69BFC12F">
        <w:rPr>
          <w:rFonts w:ascii="Arial" w:eastAsia="Arial" w:hAnsi="Arial" w:cs="Arial"/>
          <w:b/>
          <w:bCs/>
          <w:color w:val="000000" w:themeColor="text1"/>
          <w:lang w:val="en-GB"/>
        </w:rPr>
        <w:t xml:space="preserve"> R. Scott-Monkhouse</w:t>
      </w:r>
    </w:p>
    <w:p w14:paraId="746F1487" w14:textId="46629398" w:rsidR="00083FC1" w:rsidRDefault="00875820" w:rsidP="69BFC12F">
      <w:pPr>
        <w:pStyle w:val="Bezmezer"/>
        <w:jc w:val="both"/>
        <w:rPr>
          <w:rFonts w:asciiTheme="minorHAnsi" w:eastAsiaTheme="minorEastAsia" w:hAnsiTheme="minorHAnsi" w:cstheme="minorBidi"/>
          <w:color w:val="000000" w:themeColor="text1"/>
          <w:sz w:val="20"/>
          <w:szCs w:val="20"/>
          <w:lang w:val="en-GB"/>
        </w:rPr>
      </w:pPr>
      <w:r w:rsidRPr="69BFC12F">
        <w:rPr>
          <w:rFonts w:asciiTheme="minorHAnsi" w:eastAsiaTheme="minorEastAsia" w:hAnsiTheme="minorHAnsi" w:cstheme="minorBidi"/>
          <w:sz w:val="20"/>
          <w:szCs w:val="20"/>
          <w:lang w:val="en-GB" w:eastAsia="cs-CZ"/>
        </w:rPr>
        <w:t>Datum</w:t>
      </w:r>
      <w:r w:rsidR="02573477" w:rsidRPr="69BFC12F">
        <w:rPr>
          <w:rFonts w:asciiTheme="minorHAnsi" w:eastAsiaTheme="minorEastAsia" w:hAnsiTheme="minorHAnsi" w:cstheme="minorBidi"/>
          <w:sz w:val="20"/>
          <w:szCs w:val="20"/>
          <w:lang w:val="en-GB" w:eastAsia="cs-CZ"/>
        </w:rPr>
        <w:t xml:space="preserve">: </w:t>
      </w:r>
      <w:r w:rsidR="02573477" w:rsidRPr="69BFC12F">
        <w:rPr>
          <w:rFonts w:asciiTheme="minorHAnsi" w:eastAsiaTheme="minorEastAsia" w:hAnsiTheme="minorHAnsi" w:cstheme="minorBidi"/>
          <w:color w:val="000000" w:themeColor="text1"/>
          <w:sz w:val="20"/>
          <w:szCs w:val="20"/>
          <w:lang w:val="en-GB"/>
        </w:rPr>
        <w:t>Thursday 10 September 11:40 – 12:10</w:t>
      </w:r>
    </w:p>
    <w:p w14:paraId="709653BE" w14:textId="11BE215C" w:rsidR="009C0EFD" w:rsidRPr="009C0EFD" w:rsidRDefault="69EB3F71" w:rsidP="009C0EFD">
      <w:pPr>
        <w:pStyle w:val="Bezmezer"/>
        <w:jc w:val="both"/>
        <w:rPr>
          <w:rFonts w:ascii="Calibri Light" w:eastAsia="Times New Roman" w:hAnsi="Calibri Light"/>
          <w:lang w:val="en-GB" w:eastAsia="cs-CZ"/>
        </w:rPr>
      </w:pPr>
      <w:proofErr w:type="spellStart"/>
      <w:r w:rsidRPr="69BFC12F">
        <w:rPr>
          <w:rFonts w:ascii="Calibri Light" w:eastAsia="Times New Roman" w:hAnsi="Calibri Light"/>
          <w:lang w:val="en-GB" w:eastAsia="cs-CZ"/>
        </w:rPr>
        <w:t>Konference</w:t>
      </w:r>
      <w:proofErr w:type="spellEnd"/>
      <w:r w:rsidRPr="69BFC12F">
        <w:rPr>
          <w:rFonts w:ascii="Calibri Light" w:eastAsia="Times New Roman" w:hAnsi="Calibri Light"/>
          <w:lang w:val="en-GB" w:eastAsia="cs-CZ"/>
        </w:rPr>
        <w:t xml:space="preserve"> </w:t>
      </w:r>
      <w:proofErr w:type="spellStart"/>
      <w:r w:rsidRPr="69BFC12F">
        <w:rPr>
          <w:rFonts w:ascii="Calibri Light" w:eastAsia="Times New Roman" w:hAnsi="Calibri Light"/>
          <w:lang w:val="en-GB" w:eastAsia="cs-CZ"/>
        </w:rPr>
        <w:t>CercleS</w:t>
      </w:r>
      <w:proofErr w:type="spellEnd"/>
      <w:r w:rsidRPr="69BFC12F">
        <w:rPr>
          <w:rFonts w:ascii="Calibri Light" w:eastAsia="Times New Roman" w:hAnsi="Calibri Light"/>
          <w:lang w:val="en-GB" w:eastAsia="cs-CZ"/>
        </w:rPr>
        <w:t xml:space="preserve"> 2020: </w:t>
      </w:r>
      <w:r w:rsidR="009C0EFD" w:rsidRPr="69BFC12F">
        <w:rPr>
          <w:rFonts w:ascii="Calibri Light" w:eastAsia="Times New Roman" w:hAnsi="Calibri Light"/>
          <w:lang w:val="en-GB" w:eastAsia="cs-CZ"/>
        </w:rPr>
        <w:t xml:space="preserve">Centrum </w:t>
      </w:r>
      <w:proofErr w:type="spellStart"/>
      <w:r w:rsidR="009C0EFD" w:rsidRPr="69BFC12F">
        <w:rPr>
          <w:rFonts w:ascii="Calibri Light" w:eastAsia="Times New Roman" w:hAnsi="Calibri Light"/>
          <w:lang w:val="en-GB" w:eastAsia="cs-CZ"/>
        </w:rPr>
        <w:t>jazykového</w:t>
      </w:r>
      <w:proofErr w:type="spellEnd"/>
      <w:r w:rsidR="009C0EFD" w:rsidRPr="69BFC12F">
        <w:rPr>
          <w:rFonts w:ascii="Calibri Light" w:eastAsia="Times New Roman" w:hAnsi="Calibri Light"/>
          <w:lang w:val="en-GB" w:eastAsia="cs-CZ"/>
        </w:rPr>
        <w:t xml:space="preserve"> </w:t>
      </w:r>
      <w:proofErr w:type="spellStart"/>
      <w:r w:rsidR="009C0EFD" w:rsidRPr="69BFC12F">
        <w:rPr>
          <w:rFonts w:ascii="Calibri Light" w:eastAsia="Times New Roman" w:hAnsi="Calibri Light"/>
          <w:lang w:val="en-GB" w:eastAsia="cs-CZ"/>
        </w:rPr>
        <w:t>vzdělávání</w:t>
      </w:r>
      <w:proofErr w:type="spellEnd"/>
      <w:r w:rsidR="009C0EFD" w:rsidRPr="69BFC12F">
        <w:rPr>
          <w:rFonts w:ascii="Calibri Light" w:eastAsia="Times New Roman" w:hAnsi="Calibri Light"/>
          <w:lang w:val="en-GB" w:eastAsia="cs-CZ"/>
        </w:rPr>
        <w:t xml:space="preserve"> MU</w:t>
      </w:r>
      <w:r w:rsidR="4ADB502A" w:rsidRPr="69BFC12F">
        <w:rPr>
          <w:rFonts w:ascii="Calibri Light" w:eastAsia="Times New Roman" w:hAnsi="Calibri Light"/>
          <w:lang w:val="en-GB" w:eastAsia="cs-CZ"/>
        </w:rPr>
        <w:t xml:space="preserve">, </w:t>
      </w:r>
      <w:proofErr w:type="spellStart"/>
      <w:r w:rsidR="4ADB502A" w:rsidRPr="69BFC12F">
        <w:rPr>
          <w:rFonts w:ascii="Calibri Light" w:eastAsia="Times New Roman" w:hAnsi="Calibri Light"/>
          <w:lang w:val="en-GB" w:eastAsia="cs-CZ"/>
        </w:rPr>
        <w:t>Fakulta</w:t>
      </w:r>
      <w:proofErr w:type="spellEnd"/>
      <w:r w:rsidR="4ADB502A" w:rsidRPr="69BFC12F">
        <w:rPr>
          <w:rFonts w:ascii="Calibri Light" w:eastAsia="Times New Roman" w:hAnsi="Calibri Light"/>
          <w:lang w:val="en-GB" w:eastAsia="cs-CZ"/>
        </w:rPr>
        <w:t xml:space="preserve"> </w:t>
      </w:r>
      <w:proofErr w:type="spellStart"/>
      <w:r w:rsidR="4ADB502A" w:rsidRPr="69BFC12F">
        <w:rPr>
          <w:rFonts w:ascii="Calibri Light" w:eastAsia="Times New Roman" w:hAnsi="Calibri Light"/>
          <w:lang w:val="en-GB" w:eastAsia="cs-CZ"/>
        </w:rPr>
        <w:t>sociálních</w:t>
      </w:r>
      <w:proofErr w:type="spellEnd"/>
      <w:r w:rsidR="4ADB502A" w:rsidRPr="69BFC12F">
        <w:rPr>
          <w:rFonts w:ascii="Calibri Light" w:eastAsia="Times New Roman" w:hAnsi="Calibri Light"/>
          <w:lang w:val="en-GB" w:eastAsia="cs-CZ"/>
        </w:rPr>
        <w:t xml:space="preserve"> </w:t>
      </w:r>
      <w:proofErr w:type="spellStart"/>
      <w:r w:rsidR="4ADB502A" w:rsidRPr="69BFC12F">
        <w:rPr>
          <w:rFonts w:ascii="Calibri Light" w:eastAsia="Times New Roman" w:hAnsi="Calibri Light"/>
          <w:lang w:val="en-GB" w:eastAsia="cs-CZ"/>
        </w:rPr>
        <w:t>studií</w:t>
      </w:r>
      <w:proofErr w:type="spellEnd"/>
      <w:r w:rsidR="4ADB502A" w:rsidRPr="69BFC12F">
        <w:rPr>
          <w:rFonts w:ascii="Calibri Light" w:eastAsia="Times New Roman" w:hAnsi="Calibri Light"/>
          <w:lang w:val="en-GB" w:eastAsia="cs-CZ"/>
        </w:rPr>
        <w:t>, Brno</w:t>
      </w:r>
    </w:p>
    <w:p w14:paraId="36590A04" w14:textId="1D625544" w:rsidR="69BFC12F" w:rsidRDefault="69BFC12F" w:rsidP="69BFC12F">
      <w:pPr>
        <w:pStyle w:val="Bezmezer"/>
        <w:jc w:val="both"/>
        <w:rPr>
          <w:rFonts w:ascii="Calibri Light" w:eastAsia="Times New Roman" w:hAnsi="Calibri Light"/>
          <w:lang w:val="en-GB" w:eastAsia="cs-CZ"/>
        </w:rPr>
      </w:pPr>
    </w:p>
    <w:p w14:paraId="0A37501D" w14:textId="77777777" w:rsidR="009C0EFD" w:rsidRPr="009C0EFD" w:rsidRDefault="009C0EFD" w:rsidP="009C0EFD">
      <w:pPr>
        <w:pStyle w:val="Bezmezer"/>
        <w:jc w:val="both"/>
        <w:rPr>
          <w:rFonts w:ascii="Calibri Light" w:eastAsia="Times New Roman" w:hAnsi="Calibri Light"/>
          <w:lang w:val="en-GB" w:eastAsia="cs-CZ"/>
        </w:rPr>
      </w:pPr>
    </w:p>
    <w:p w14:paraId="52526367" w14:textId="24358A9B" w:rsidR="006029F2" w:rsidRPr="006029F2" w:rsidRDefault="09D29818" w:rsidP="006029F2">
      <w:r w:rsidRPr="56B34222">
        <w:rPr>
          <w:rFonts w:ascii="Calibri Light" w:eastAsia="Calibri Light" w:hAnsi="Calibri Light" w:cs="Calibri Light"/>
          <w:b/>
          <w:bCs/>
          <w:color w:val="000000" w:themeColor="text1"/>
          <w:sz w:val="24"/>
          <w:szCs w:val="24"/>
          <w:lang w:val="en-GB"/>
        </w:rPr>
        <w:t>Oral Presentation</w:t>
      </w:r>
    </w:p>
    <w:p w14:paraId="73CED88D" w14:textId="42008947" w:rsidR="006029F2" w:rsidRPr="006029F2" w:rsidRDefault="09D29818" w:rsidP="56B34222">
      <w:pPr>
        <w:jc w:val="both"/>
      </w:pPr>
      <w:r w:rsidRPr="56B34222">
        <w:rPr>
          <w:rFonts w:ascii="Calibri Light" w:eastAsia="Calibri Light" w:hAnsi="Calibri Light" w:cs="Calibri Light"/>
          <w:color w:val="000000" w:themeColor="text1"/>
          <w:sz w:val="24"/>
          <w:szCs w:val="24"/>
          <w:lang w:val="en-GB"/>
        </w:rPr>
        <w:t>In 2018 Parma University Language Centre (Italy) and the Humanities and Arts Department of the Technion-Israel Institute of Technology engaged in an experimental joint programme aimed at involving EAP students in delivering presentations to an unfamiliar foreign audience on a topic relevant to their academic and professional interests. The main goal of the project was to bring language acquisition close to real-life situations and let the students explore the benefits and challenges of intercultural communication.</w:t>
      </w:r>
    </w:p>
    <w:p w14:paraId="1838E8FE" w14:textId="1F17065B" w:rsidR="006029F2" w:rsidRPr="006029F2" w:rsidRDefault="09D29818" w:rsidP="56B34222">
      <w:pPr>
        <w:jc w:val="both"/>
      </w:pPr>
      <w:r w:rsidRPr="56B34222">
        <w:rPr>
          <w:rFonts w:ascii="Calibri Light" w:eastAsia="Calibri Light" w:hAnsi="Calibri Light" w:cs="Calibri Light"/>
          <w:color w:val="000000" w:themeColor="text1"/>
          <w:sz w:val="24"/>
          <w:szCs w:val="24"/>
          <w:lang w:val="en-GB"/>
        </w:rPr>
        <w:t>The topic chosen for the project was Driverless cars: The transport of tomorrow? Students were initially required to prepare for their presentations by exploring and personalising the topic, so at to be able to explain their position to a group which they had had no previous contact with or information about. Through the active involvement of the students in a realistic implementation of their prospective professional use of language, language learning became a holistic experience, in which they integrated an essentially 'traditional' approach to language learning, whose main focus lies in vocabulary and macro-skills, with a pragmatic approach, to address the so-called '21st-century skills' (specifically critical thinking, communication, collaboration and digital literacy).</w:t>
      </w:r>
    </w:p>
    <w:p w14:paraId="5F1167B9" w14:textId="4BF4B2C0" w:rsidR="006029F2" w:rsidRPr="006029F2" w:rsidRDefault="09D29818" w:rsidP="56B34222">
      <w:pPr>
        <w:jc w:val="both"/>
      </w:pPr>
      <w:r w:rsidRPr="56B34222">
        <w:rPr>
          <w:rFonts w:ascii="Calibri Light" w:eastAsia="Calibri Light" w:hAnsi="Calibri Light" w:cs="Calibri Light"/>
          <w:color w:val="000000" w:themeColor="text1"/>
          <w:sz w:val="24"/>
          <w:szCs w:val="24"/>
          <w:lang w:val="en-GB"/>
        </w:rPr>
        <w:t xml:space="preserve">In preparing for the teleconference students had to search for relevant material for their presentations, negotiate its appropriateness with their research partners, prepare slides, </w:t>
      </w:r>
      <w:r w:rsidRPr="56B34222">
        <w:rPr>
          <w:rFonts w:ascii="Calibri Light" w:eastAsia="Calibri Light" w:hAnsi="Calibri Light" w:cs="Calibri Light"/>
          <w:color w:val="000000" w:themeColor="text1"/>
          <w:sz w:val="24"/>
          <w:szCs w:val="24"/>
          <w:lang w:val="en-GB"/>
        </w:rPr>
        <w:lastRenderedPageBreak/>
        <w:t>critique each other's contributions, and jointly work on revisions. The situations above, which students are likely to encounter in their professional lives, helped develop their confidence, and the whole learning experience bore both emotional and social implications.</w:t>
      </w:r>
    </w:p>
    <w:p w14:paraId="6594439F" w14:textId="2A8F9F67" w:rsidR="006029F2" w:rsidRPr="006029F2" w:rsidRDefault="09D29818" w:rsidP="56B34222">
      <w:pPr>
        <w:jc w:val="both"/>
      </w:pPr>
      <w:r w:rsidRPr="56B34222">
        <w:rPr>
          <w:rFonts w:ascii="Calibri Light" w:eastAsia="Calibri Light" w:hAnsi="Calibri Light" w:cs="Calibri Light"/>
          <w:color w:val="000000" w:themeColor="text1"/>
          <w:sz w:val="24"/>
          <w:szCs w:val="24"/>
          <w:lang w:val="en-GB"/>
        </w:rPr>
        <w:t>This paper offers an insight into the challenges and issues which arose, and ideas for improving the learning experience. We will describe the preparation carried out by the teachers at both universities, and the guided and autonomous work carried out by students to research material, produce visuals and commentaries, and deal with questions from their foreign counterparts. A post-conference survey triggered the students' self-reflection in relation to learning and personal development. The survey was also valuable for the teachers as regards reassessment of teaching strategies and preparation for future joint projects.</w:t>
      </w:r>
    </w:p>
    <w:p w14:paraId="5C2A9E24" w14:textId="666210B6" w:rsidR="006029F2" w:rsidRPr="006029F2" w:rsidRDefault="09D29818" w:rsidP="006029F2">
      <w:r w:rsidRPr="56B34222">
        <w:rPr>
          <w:rFonts w:ascii="Calibri Light" w:eastAsia="Calibri Light" w:hAnsi="Calibri Light" w:cs="Calibri Light"/>
          <w:color w:val="000000" w:themeColor="text1"/>
          <w:sz w:val="24"/>
          <w:szCs w:val="24"/>
          <w:lang w:val="en-GB"/>
        </w:rPr>
        <w:t>References:</w:t>
      </w:r>
    </w:p>
    <w:p w14:paraId="395547D9" w14:textId="68F5C4E2" w:rsidR="006029F2" w:rsidRPr="006029F2" w:rsidRDefault="09D29818" w:rsidP="56B34222">
      <w:pPr>
        <w:pStyle w:val="Odstavecseseznamem"/>
        <w:numPr>
          <w:ilvl w:val="0"/>
          <w:numId w:val="1"/>
        </w:numPr>
        <w:rPr>
          <w:rFonts w:eastAsiaTheme="minorEastAsia"/>
          <w:color w:val="000000" w:themeColor="text1"/>
          <w:sz w:val="24"/>
          <w:szCs w:val="24"/>
        </w:rPr>
      </w:pPr>
      <w:proofErr w:type="spellStart"/>
      <w:r w:rsidRPr="56B34222">
        <w:rPr>
          <w:rFonts w:ascii="Calibri Light" w:eastAsia="Calibri Light" w:hAnsi="Calibri Light" w:cs="Calibri Light"/>
          <w:color w:val="000000" w:themeColor="text1"/>
          <w:sz w:val="24"/>
          <w:szCs w:val="24"/>
          <w:lang w:val="en-GB"/>
        </w:rPr>
        <w:t>Háhn</w:t>
      </w:r>
      <w:proofErr w:type="spellEnd"/>
      <w:r w:rsidRPr="56B34222">
        <w:rPr>
          <w:rFonts w:ascii="Calibri Light" w:eastAsia="Calibri Light" w:hAnsi="Calibri Light" w:cs="Calibri Light"/>
          <w:color w:val="000000" w:themeColor="text1"/>
          <w:sz w:val="24"/>
          <w:szCs w:val="24"/>
          <w:lang w:val="en-GB"/>
        </w:rPr>
        <w:t xml:space="preserve">, J., </w:t>
      </w:r>
      <w:proofErr w:type="spellStart"/>
      <w:r w:rsidRPr="56B34222">
        <w:rPr>
          <w:rFonts w:ascii="Calibri Light" w:eastAsia="Calibri Light" w:hAnsi="Calibri Light" w:cs="Calibri Light"/>
          <w:color w:val="000000" w:themeColor="text1"/>
          <w:sz w:val="24"/>
          <w:szCs w:val="24"/>
          <w:lang w:val="en-GB"/>
        </w:rPr>
        <w:t>Podlásková</w:t>
      </w:r>
      <w:proofErr w:type="spellEnd"/>
      <w:r w:rsidRPr="56B34222">
        <w:rPr>
          <w:rFonts w:ascii="Calibri Light" w:eastAsia="Calibri Light" w:hAnsi="Calibri Light" w:cs="Calibri Light"/>
          <w:color w:val="000000" w:themeColor="text1"/>
          <w:sz w:val="24"/>
          <w:szCs w:val="24"/>
          <w:lang w:val="en-GB"/>
        </w:rPr>
        <w:t>, I. (2016). Videoconferencing in ESP Classes: Learner-Centred Approach. CASALC Review, 5 (2), 51-61</w:t>
      </w:r>
    </w:p>
    <w:p w14:paraId="44160FFF" w14:textId="4B509997" w:rsidR="006029F2" w:rsidRPr="006029F2" w:rsidRDefault="09D29818" w:rsidP="56B34222">
      <w:pPr>
        <w:pStyle w:val="Odstavecseseznamem"/>
        <w:numPr>
          <w:ilvl w:val="0"/>
          <w:numId w:val="1"/>
        </w:numPr>
        <w:rPr>
          <w:rFonts w:eastAsiaTheme="minorEastAsia"/>
          <w:color w:val="000000" w:themeColor="text1"/>
          <w:sz w:val="24"/>
          <w:szCs w:val="24"/>
        </w:rPr>
      </w:pPr>
      <w:r w:rsidRPr="56B34222">
        <w:rPr>
          <w:rFonts w:ascii="Calibri Light" w:eastAsia="Calibri Light" w:hAnsi="Calibri Light" w:cs="Calibri Light"/>
          <w:color w:val="000000" w:themeColor="text1"/>
          <w:sz w:val="24"/>
          <w:szCs w:val="24"/>
          <w:lang w:val="en-GB"/>
        </w:rPr>
        <w:t xml:space="preserve">Jager, S., Kurek, M., &amp; O'Rourke, B. (eds.) (2016) New Directions in Telecollaborative Research and Practice: Selected Papers from the Second Conference on Telecollaboration in Higher Education. Dublin, Ireland, </w:t>
      </w:r>
      <w:proofErr w:type="spellStart"/>
      <w:r w:rsidRPr="56B34222">
        <w:rPr>
          <w:rFonts w:ascii="Calibri Light" w:eastAsia="Calibri Light" w:hAnsi="Calibri Light" w:cs="Calibri Light"/>
          <w:color w:val="000000" w:themeColor="text1"/>
          <w:sz w:val="24"/>
          <w:szCs w:val="24"/>
          <w:lang w:val="en-GB"/>
        </w:rPr>
        <w:t>Voillans</w:t>
      </w:r>
      <w:proofErr w:type="spellEnd"/>
      <w:r w:rsidRPr="56B34222">
        <w:rPr>
          <w:rFonts w:ascii="Calibri Light" w:eastAsia="Calibri Light" w:hAnsi="Calibri Light" w:cs="Calibri Light"/>
          <w:color w:val="000000" w:themeColor="text1"/>
          <w:sz w:val="24"/>
          <w:szCs w:val="24"/>
          <w:lang w:val="en-GB"/>
        </w:rPr>
        <w:t>, France: Research.Publishing.net.</w:t>
      </w:r>
    </w:p>
    <w:p w14:paraId="2A1C7A1B" w14:textId="0A4D2666" w:rsidR="006029F2" w:rsidRPr="006029F2" w:rsidRDefault="09D29818" w:rsidP="56B34222">
      <w:pPr>
        <w:pStyle w:val="Odstavecseseznamem"/>
        <w:numPr>
          <w:ilvl w:val="0"/>
          <w:numId w:val="1"/>
        </w:numPr>
        <w:rPr>
          <w:rFonts w:eastAsiaTheme="minorEastAsia"/>
          <w:color w:val="000000" w:themeColor="text1"/>
          <w:sz w:val="24"/>
          <w:szCs w:val="24"/>
        </w:rPr>
      </w:pPr>
      <w:r w:rsidRPr="56B34222">
        <w:rPr>
          <w:rFonts w:ascii="Calibri Light" w:eastAsia="Calibri Light" w:hAnsi="Calibri Light" w:cs="Calibri Light"/>
          <w:color w:val="000000" w:themeColor="text1"/>
          <w:sz w:val="24"/>
          <w:szCs w:val="24"/>
          <w:lang w:val="en-GB"/>
        </w:rPr>
        <w:t>Levy, M., Stockwell, G. (2008) CALL Dimensions: Options Issues in Computer-Assisted Language Learning. Mahwah, NJ: Routledge</w:t>
      </w:r>
    </w:p>
    <w:p w14:paraId="1463D398" w14:textId="49FD934A" w:rsidR="006029F2" w:rsidRPr="006029F2" w:rsidRDefault="09D29818" w:rsidP="56B34222">
      <w:pPr>
        <w:pStyle w:val="Odstavecseseznamem"/>
        <w:numPr>
          <w:ilvl w:val="0"/>
          <w:numId w:val="1"/>
        </w:numPr>
        <w:rPr>
          <w:rFonts w:eastAsiaTheme="minorEastAsia"/>
          <w:color w:val="000000" w:themeColor="text1"/>
          <w:sz w:val="24"/>
          <w:szCs w:val="24"/>
        </w:rPr>
      </w:pPr>
      <w:r w:rsidRPr="56B34222">
        <w:rPr>
          <w:rFonts w:ascii="Calibri Light" w:eastAsia="Calibri Light" w:hAnsi="Calibri Light" w:cs="Calibri Light"/>
          <w:color w:val="000000" w:themeColor="text1"/>
          <w:sz w:val="24"/>
          <w:szCs w:val="24"/>
          <w:lang w:val="en-GB"/>
        </w:rPr>
        <w:t xml:space="preserve">O'Dowd, Robert (2014) Telecollaboration and CALL. In: Thomas, M., Reinders, H., </w:t>
      </w:r>
      <w:proofErr w:type="spellStart"/>
      <w:r w:rsidRPr="56B34222">
        <w:rPr>
          <w:rFonts w:ascii="Calibri Light" w:eastAsia="Calibri Light" w:hAnsi="Calibri Light" w:cs="Calibri Light"/>
          <w:color w:val="000000" w:themeColor="text1"/>
          <w:sz w:val="24"/>
          <w:szCs w:val="24"/>
          <w:lang w:val="en-GB"/>
        </w:rPr>
        <w:t>Warschauer</w:t>
      </w:r>
      <w:proofErr w:type="spellEnd"/>
      <w:r w:rsidRPr="56B34222">
        <w:rPr>
          <w:rFonts w:ascii="Calibri Light" w:eastAsia="Calibri Light" w:hAnsi="Calibri Light" w:cs="Calibri Light"/>
          <w:color w:val="000000" w:themeColor="text1"/>
          <w:sz w:val="24"/>
          <w:szCs w:val="24"/>
          <w:lang w:val="en-GB"/>
        </w:rPr>
        <w:t>, M.(eds.) (2014) Contemporary Computer-Assisted Language Learning. Bloomsbury</w:t>
      </w:r>
    </w:p>
    <w:p w14:paraId="2A18CD88" w14:textId="0189E18D" w:rsidR="006029F2" w:rsidRPr="006029F2" w:rsidRDefault="09D29818" w:rsidP="56B34222">
      <w:pPr>
        <w:pStyle w:val="Odstavecseseznamem"/>
        <w:numPr>
          <w:ilvl w:val="0"/>
          <w:numId w:val="1"/>
        </w:numPr>
        <w:rPr>
          <w:rFonts w:eastAsiaTheme="minorEastAsia"/>
          <w:color w:val="000000" w:themeColor="text1"/>
          <w:sz w:val="24"/>
          <w:szCs w:val="24"/>
        </w:rPr>
      </w:pPr>
      <w:proofErr w:type="spellStart"/>
      <w:r w:rsidRPr="56B34222">
        <w:rPr>
          <w:rFonts w:ascii="Calibri Light" w:eastAsia="Calibri Light" w:hAnsi="Calibri Light" w:cs="Calibri Light"/>
          <w:color w:val="000000" w:themeColor="text1"/>
          <w:sz w:val="24"/>
          <w:szCs w:val="24"/>
          <w:lang w:val="en-GB"/>
        </w:rPr>
        <w:t>Wallwork</w:t>
      </w:r>
      <w:proofErr w:type="spellEnd"/>
      <w:r w:rsidRPr="56B34222">
        <w:rPr>
          <w:rFonts w:ascii="Calibri Light" w:eastAsia="Calibri Light" w:hAnsi="Calibri Light" w:cs="Calibri Light"/>
          <w:color w:val="000000" w:themeColor="text1"/>
          <w:sz w:val="24"/>
          <w:szCs w:val="24"/>
          <w:lang w:val="en-GB"/>
        </w:rPr>
        <w:t>, A. (2010), English for Presentations at International Conferences, Springer</w:t>
      </w:r>
    </w:p>
    <w:p w14:paraId="789D2104" w14:textId="755754C8" w:rsidR="006029F2" w:rsidRPr="006029F2" w:rsidRDefault="006029F2" w:rsidP="006029F2">
      <w:r>
        <w:br/>
      </w:r>
      <w:proofErr w:type="spellStart"/>
      <w:r w:rsidR="09D29818" w:rsidRPr="56B34222">
        <w:rPr>
          <w:rFonts w:ascii="Calibri Light" w:eastAsia="Calibri Light" w:hAnsi="Calibri Light" w:cs="Calibri Light"/>
          <w:b/>
          <w:bCs/>
          <w:color w:val="000000" w:themeColor="text1"/>
          <w:sz w:val="24"/>
          <w:szCs w:val="24"/>
          <w:lang w:val="en-GB"/>
        </w:rPr>
        <w:t>Anila</w:t>
      </w:r>
      <w:proofErr w:type="spellEnd"/>
      <w:r w:rsidR="09D29818" w:rsidRPr="56B34222">
        <w:rPr>
          <w:rFonts w:ascii="Calibri Light" w:eastAsia="Calibri Light" w:hAnsi="Calibri Light" w:cs="Calibri Light"/>
          <w:b/>
          <w:bCs/>
          <w:color w:val="000000" w:themeColor="text1"/>
          <w:sz w:val="24"/>
          <w:szCs w:val="24"/>
          <w:lang w:val="en-GB"/>
        </w:rPr>
        <w:t xml:space="preserve"> Scott-Monkhouse</w:t>
      </w:r>
      <w:r w:rsidR="09D29818" w:rsidRPr="56B34222">
        <w:rPr>
          <w:rFonts w:ascii="Calibri Light" w:eastAsia="Calibri Light" w:hAnsi="Calibri Light" w:cs="Calibri Light"/>
          <w:color w:val="000000" w:themeColor="text1"/>
          <w:sz w:val="24"/>
          <w:szCs w:val="24"/>
          <w:lang w:val="en-GB"/>
        </w:rPr>
        <w:t xml:space="preserve"> teaches English as L2 at Parma University (Italy). Her interests lie in assessing learners' needs within and outside the classroom, and task-based learning through Gardner's multiple intelligences theory.</w:t>
      </w:r>
    </w:p>
    <w:p w14:paraId="5DAB6C7B" w14:textId="724D8381" w:rsidR="006029F2" w:rsidRPr="006029F2" w:rsidRDefault="006029F2" w:rsidP="56B34222">
      <w:r>
        <w:lastRenderedPageBreak/>
        <w:br/>
      </w:r>
    </w:p>
    <w:sectPr w:rsidR="006029F2" w:rsidRPr="006029F2" w:rsidSect="00FB2B04">
      <w:footerReference w:type="default" r:id="rId12"/>
      <w:headerReference w:type="first" r:id="rId13"/>
      <w:footerReference w:type="first" r:id="rId14"/>
      <w:pgSz w:w="11906" w:h="16838" w:code="9"/>
      <w:pgMar w:top="2552" w:right="1701" w:bottom="2268" w:left="1701" w:header="709" w:footer="839"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0CA4C" w14:textId="77777777" w:rsidR="00DD45D3" w:rsidRDefault="00DD45D3">
      <w:pPr>
        <w:spacing w:after="0" w:line="240" w:lineRule="auto"/>
      </w:pPr>
      <w:r>
        <w:separator/>
      </w:r>
    </w:p>
  </w:endnote>
  <w:endnote w:type="continuationSeparator" w:id="0">
    <w:p w14:paraId="6949C723" w14:textId="77777777" w:rsidR="00DD45D3" w:rsidRDefault="00DD4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uni Bold">
    <w:panose1 w:val="00000500000000000000"/>
    <w:charset w:val="00"/>
    <w:family w:val="modern"/>
    <w:notTrueType/>
    <w:pitch w:val="variable"/>
    <w:sig w:usb0="00000007" w:usb1="00000001" w:usb2="00000000" w:usb3="00000000" w:csb0="00000093" w:csb1="00000000"/>
  </w:font>
  <w:font w:name="Muni">
    <w:panose1 w:val="00000500000000000000"/>
    <w:charset w:val="00"/>
    <w:family w:val="modern"/>
    <w:notTrueType/>
    <w:pitch w:val="variable"/>
    <w:sig w:usb0="00000007" w:usb1="00000001"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CCC74" w14:textId="77777777" w:rsidR="002B3243" w:rsidRPr="00CC2597" w:rsidRDefault="002B3243" w:rsidP="002B3243">
    <w:pPr>
      <w:pStyle w:val="Zpat-univerzita4dkyadresy"/>
    </w:pPr>
    <w:r>
      <w:rPr>
        <w:noProof/>
        <w:lang w:eastAsia="cs-CZ"/>
      </w:rPr>
      <w:drawing>
        <wp:anchor distT="0" distB="0" distL="114300" distR="114300" simplePos="0" relativeHeight="251656704" behindDoc="1" locked="1" layoutInCell="1" allowOverlap="1" wp14:anchorId="1886D444" wp14:editId="0789F778">
          <wp:simplePos x="0" y="0"/>
          <wp:positionH relativeFrom="margin">
            <wp:posOffset>4575175</wp:posOffset>
          </wp:positionH>
          <wp:positionV relativeFrom="topMargin">
            <wp:posOffset>9350375</wp:posOffset>
          </wp:positionV>
          <wp:extent cx="915038" cy="90360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law_cmyk.emf"/>
                  <pic:cNvPicPr/>
                </pic:nvPicPr>
                <pic:blipFill>
                  <a:blip r:embed="rId1">
                    <a:extLst>
                      <a:ext uri="{28A0092B-C50C-407E-A947-70E740481C1C}">
                        <a14:useLocalDpi xmlns:a14="http://schemas.microsoft.com/office/drawing/2010/main" val="0"/>
                      </a:ext>
                    </a:extLst>
                  </a:blip>
                  <a:stretch>
                    <a:fillRect/>
                  </a:stretch>
                </pic:blipFill>
                <pic:spPr>
                  <a:xfrm>
                    <a:off x="0" y="0"/>
                    <a:ext cx="915038" cy="903600"/>
                  </a:xfrm>
                  <a:prstGeom prst="rect">
                    <a:avLst/>
                  </a:prstGeom>
                </pic:spPr>
              </pic:pic>
            </a:graphicData>
          </a:graphic>
          <wp14:sizeRelH relativeFrom="page">
            <wp14:pctWidth>0</wp14:pctWidth>
          </wp14:sizeRelH>
          <wp14:sizeRelV relativeFrom="page">
            <wp14:pctHeight>0</wp14:pctHeight>
          </wp14:sizeRelV>
        </wp:anchor>
      </w:drawing>
    </w:r>
    <w:r w:rsidR="56B34222" w:rsidRPr="00F20CF7">
      <w:t xml:space="preserve">Masaryk University, </w:t>
    </w:r>
    <w:proofErr w:type="spellStart"/>
    <w:r w:rsidR="56B34222" w:rsidRPr="00F20CF7">
      <w:t>Language</w:t>
    </w:r>
    <w:proofErr w:type="spellEnd"/>
    <w:r w:rsidR="56B34222" w:rsidRPr="00F20CF7">
      <w:t xml:space="preserve"> Centre</w:t>
    </w:r>
  </w:p>
  <w:p w14:paraId="72A3D3EC" w14:textId="77777777" w:rsidR="002B3243" w:rsidRDefault="002B3243" w:rsidP="002B3243">
    <w:pPr>
      <w:pStyle w:val="Zpat"/>
      <w:rPr>
        <w:rFonts w:cs="Arial"/>
        <w:szCs w:val="14"/>
      </w:rPr>
    </w:pPr>
  </w:p>
  <w:p w14:paraId="77E2DBB3" w14:textId="77777777" w:rsidR="002B3243" w:rsidRPr="00F20CF7" w:rsidRDefault="002B3243" w:rsidP="002B3243">
    <w:pPr>
      <w:pStyle w:val="Zpat"/>
      <w:rPr>
        <w:rFonts w:cs="Arial"/>
        <w:szCs w:val="14"/>
      </w:rPr>
    </w:pPr>
    <w:r w:rsidRPr="00F20CF7">
      <w:rPr>
        <w:rFonts w:cs="Arial"/>
        <w:szCs w:val="14"/>
      </w:rPr>
      <w:t xml:space="preserve">Žerotínovo nám. 617/9, 601 77 Brno, Czech Republic, </w:t>
    </w:r>
    <w:proofErr w:type="spellStart"/>
    <w:r w:rsidRPr="00F20CF7">
      <w:rPr>
        <w:rFonts w:cs="Arial"/>
        <w:szCs w:val="14"/>
      </w:rPr>
      <w:t>Location</w:t>
    </w:r>
    <w:proofErr w:type="spellEnd"/>
    <w:r w:rsidRPr="00F20CF7">
      <w:rPr>
        <w:rFonts w:cs="Arial"/>
        <w:szCs w:val="14"/>
      </w:rPr>
      <w:t>: Komenského nám. 220/2, 602 00 Brno</w:t>
    </w:r>
  </w:p>
  <w:p w14:paraId="7E577D4A" w14:textId="77777777" w:rsidR="002B3243" w:rsidRDefault="002B3243" w:rsidP="002B3243">
    <w:pPr>
      <w:pStyle w:val="Zpat"/>
      <w:rPr>
        <w:rFonts w:cs="Arial"/>
        <w:szCs w:val="14"/>
      </w:rPr>
    </w:pPr>
    <w:r w:rsidRPr="00F20CF7">
      <w:rPr>
        <w:rFonts w:cs="Arial"/>
        <w:szCs w:val="14"/>
      </w:rPr>
      <w:t xml:space="preserve">T: +420 549 49 </w:t>
    </w:r>
    <w:r w:rsidR="0006105F">
      <w:rPr>
        <w:rFonts w:cs="Arial"/>
        <w:szCs w:val="14"/>
      </w:rPr>
      <w:t>6447</w:t>
    </w:r>
    <w:r w:rsidRPr="00F20CF7">
      <w:rPr>
        <w:rFonts w:cs="Arial"/>
        <w:szCs w:val="14"/>
      </w:rPr>
      <w:t>, E: cj</w:t>
    </w:r>
    <w:r>
      <w:rPr>
        <w:rFonts w:cs="Arial"/>
        <w:szCs w:val="14"/>
      </w:rPr>
      <w:t>v@rect.muni.cz, www.cjv.muni.cz</w:t>
    </w:r>
  </w:p>
  <w:p w14:paraId="109178E6" w14:textId="77777777" w:rsidR="002B3243" w:rsidRPr="00F20CF7" w:rsidRDefault="002B3243" w:rsidP="002B3243">
    <w:pPr>
      <w:pStyle w:val="Zpat"/>
      <w:rPr>
        <w:rFonts w:cs="Arial"/>
        <w:szCs w:val="14"/>
      </w:rPr>
    </w:pPr>
    <w:r w:rsidRPr="00F20CF7">
      <w:rPr>
        <w:rFonts w:cs="Arial"/>
        <w:szCs w:val="14"/>
      </w:rPr>
      <w:t xml:space="preserve">Bank </w:t>
    </w:r>
    <w:proofErr w:type="spellStart"/>
    <w:r w:rsidRPr="00F20CF7">
      <w:rPr>
        <w:rFonts w:cs="Arial"/>
        <w:szCs w:val="14"/>
      </w:rPr>
      <w:t>account</w:t>
    </w:r>
    <w:proofErr w:type="spellEnd"/>
    <w:r w:rsidRPr="00F20CF7">
      <w:rPr>
        <w:rFonts w:cs="Arial"/>
        <w:szCs w:val="14"/>
      </w:rPr>
      <w:t xml:space="preserve">: KB Brno, </w:t>
    </w:r>
    <w:proofErr w:type="spellStart"/>
    <w:r w:rsidRPr="00F20CF7">
      <w:rPr>
        <w:rFonts w:cs="Arial"/>
        <w:szCs w:val="14"/>
      </w:rPr>
      <w:t>Ref</w:t>
    </w:r>
    <w:proofErr w:type="spellEnd"/>
    <w:r w:rsidRPr="00F20CF7">
      <w:rPr>
        <w:rFonts w:cs="Arial"/>
        <w:szCs w:val="14"/>
      </w:rPr>
      <w:t>. No.: 85636621/0100, ID: 00216224, Tax ID: CZ00216224</w:t>
    </w:r>
  </w:p>
  <w:p w14:paraId="386081DE" w14:textId="0AD0F9FB" w:rsidR="00211F80" w:rsidRPr="002B3243" w:rsidRDefault="002B3243" w:rsidP="002B3243">
    <w:pPr>
      <w:pStyle w:val="Zpatsslovnmstrnky"/>
    </w:pPr>
    <w:r>
      <w:fldChar w:fldCharType="begin"/>
    </w:r>
    <w:r>
      <w:instrText>PAGE   \* MERGEFORMAT</w:instrText>
    </w:r>
    <w:r>
      <w:fldChar w:fldCharType="separate"/>
    </w:r>
    <w:r w:rsidR="00875820">
      <w:rPr>
        <w:noProof/>
      </w:rPr>
      <w:t>2</w:t>
    </w:r>
    <w:r>
      <w:fldChar w:fldCharType="end"/>
    </w:r>
    <w:r>
      <w:t>/</w:t>
    </w:r>
    <w:r w:rsidR="002259A3">
      <w:rPr>
        <w:noProof/>
      </w:rPr>
      <w:fldChar w:fldCharType="begin"/>
    </w:r>
    <w:r w:rsidR="002259A3">
      <w:rPr>
        <w:noProof/>
      </w:rPr>
      <w:instrText xml:space="preserve"> SECTIONPAGES   \* MERGEFORMAT </w:instrText>
    </w:r>
    <w:r w:rsidR="002259A3">
      <w:rPr>
        <w:noProof/>
      </w:rPr>
      <w:fldChar w:fldCharType="separate"/>
    </w:r>
    <w:r w:rsidR="008A7D6C">
      <w:rPr>
        <w:noProof/>
      </w:rPr>
      <w:t>3</w:t>
    </w:r>
    <w:r w:rsidR="002259A3">
      <w:rPr>
        <w:noProof/>
      </w:rPr>
      <w:fldChar w:fldCharType="end"/>
    </w:r>
    <w:r>
      <w:tab/>
      <w:t>P</w:t>
    </w:r>
    <w:r w:rsidRPr="00CA7746">
      <w:t>lease quote the Ref. No. in your reply.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12C78" w14:textId="77777777" w:rsidR="00875820" w:rsidRPr="009C3171" w:rsidRDefault="00875820" w:rsidP="00875820">
    <w:pPr>
      <w:pStyle w:val="Zpat-univerzita4dkyadresy"/>
      <w:ind w:left="-284"/>
      <w:rPr>
        <w:rFonts w:ascii="Muni Bold" w:hAnsi="Muni Bold"/>
      </w:rPr>
    </w:pPr>
    <w:r w:rsidRPr="009C3171">
      <w:rPr>
        <w:rFonts w:ascii="Muni Bold" w:hAnsi="Muni Bold"/>
        <w:noProof/>
        <w:lang w:eastAsia="cs-CZ"/>
      </w:rPr>
      <mc:AlternateContent>
        <mc:Choice Requires="wps">
          <w:drawing>
            <wp:anchor distT="4294967295" distB="4294967295" distL="114300" distR="114300" simplePos="0" relativeHeight="251661312" behindDoc="0" locked="0" layoutInCell="1" allowOverlap="1" wp14:anchorId="7CA278AB" wp14:editId="7FFC2B0F">
              <wp:simplePos x="0" y="0"/>
              <wp:positionH relativeFrom="page">
                <wp:posOffset>431800</wp:posOffset>
              </wp:positionH>
              <wp:positionV relativeFrom="page">
                <wp:posOffset>5220969</wp:posOffset>
              </wp:positionV>
              <wp:extent cx="107950" cy="0"/>
              <wp:effectExtent l="0" t="0" r="25400" b="19050"/>
              <wp:wrapNone/>
              <wp:docPr id="9" name="Přímá spojnic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ln w="12700">
                        <a:solidFill>
                          <a:srgbClr val="0000D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p14="http://schemas.microsoft.com/office/word/2010/wordml" xmlns:a="http://schemas.openxmlformats.org/drawingml/2006/main">
          <w:pict w14:anchorId="33EFA408">
            <v:line id="Přímá spojnice 9"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o:spid="_x0000_s1026" strokecolor="#0000dc" strokeweight="1pt" from="34pt,411.1pt" to="42.5pt,411.1pt" w14:anchorId="389C74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">
              <o:lock v:ext="edit" shapetype="f"/>
              <w10:wrap anchorx="page" anchory="page"/>
            </v:line>
          </w:pict>
        </mc:Fallback>
      </mc:AlternateContent>
    </w:r>
    <w:r w:rsidRPr="009C3171">
      <w:rPr>
        <w:rFonts w:ascii="Muni Bold" w:hAnsi="Muni Bold"/>
      </w:rPr>
      <w:t>Masarykova univerzita</w:t>
    </w:r>
  </w:p>
  <w:p w14:paraId="24D3F829" w14:textId="77777777" w:rsidR="00875820" w:rsidRPr="009C3171" w:rsidRDefault="00875820" w:rsidP="00875820">
    <w:pPr>
      <w:pStyle w:val="Zpat"/>
      <w:ind w:left="-284"/>
      <w:rPr>
        <w:rFonts w:ascii="Muni Bold" w:hAnsi="Muni Bold"/>
      </w:rPr>
    </w:pPr>
    <w:r w:rsidRPr="009C3171">
      <w:rPr>
        <w:rFonts w:ascii="Muni Bold" w:hAnsi="Muni Bold"/>
      </w:rPr>
      <w:t>Centrum jazykového vzdělávání</w:t>
    </w:r>
  </w:p>
  <w:p w14:paraId="3246718B" w14:textId="77777777" w:rsidR="00875820" w:rsidRPr="009C3171" w:rsidRDefault="00875820" w:rsidP="00875820">
    <w:pPr>
      <w:pStyle w:val="Zpat"/>
      <w:ind w:left="-284"/>
      <w:rPr>
        <w:rFonts w:ascii="Muni" w:hAnsi="Muni" w:cs="Arial"/>
        <w:szCs w:val="14"/>
      </w:rPr>
    </w:pPr>
    <w:r w:rsidRPr="009C3171">
      <w:rPr>
        <w:rFonts w:ascii="Muni" w:hAnsi="Muni" w:cs="Arial"/>
        <w:szCs w:val="14"/>
      </w:rPr>
      <w:t>Žerotínovo nám. 617/9, 601 77 Brno, Česká republika</w:t>
    </w:r>
  </w:p>
  <w:p w14:paraId="071369CB" w14:textId="77777777" w:rsidR="00875820" w:rsidRPr="009C3171" w:rsidRDefault="00875820" w:rsidP="00875820">
    <w:pPr>
      <w:pStyle w:val="Zpat"/>
      <w:ind w:left="-284"/>
      <w:rPr>
        <w:rFonts w:ascii="Muni" w:hAnsi="Muni" w:cs="Arial"/>
        <w:szCs w:val="14"/>
      </w:rPr>
    </w:pPr>
    <w:r w:rsidRPr="009C3171">
      <w:rPr>
        <w:rFonts w:ascii="Muni" w:hAnsi="Muni" w:cs="Arial"/>
        <w:szCs w:val="14"/>
      </w:rPr>
      <w:t>Sídlo: Komenského nám. 220/2, 602 00 Brno</w:t>
    </w:r>
  </w:p>
  <w:p w14:paraId="3C2CEDAE" w14:textId="77777777" w:rsidR="00875820" w:rsidRPr="00251CF7" w:rsidRDefault="00875820" w:rsidP="00875820">
    <w:pPr>
      <w:pStyle w:val="Zpat"/>
      <w:tabs>
        <w:tab w:val="clear" w:pos="9072"/>
        <w:tab w:val="right" w:pos="9184"/>
      </w:tabs>
      <w:ind w:left="-284"/>
      <w:rPr>
        <w:rStyle w:val="slovnstran"/>
        <w:rFonts w:ascii="Muni" w:hAnsi="Muni" w:cs="Arial"/>
        <w:color w:val="0000DC"/>
        <w:sz w:val="16"/>
        <w:szCs w:val="14"/>
      </w:rPr>
    </w:pPr>
    <w:r w:rsidRPr="009C3171">
      <w:rPr>
        <w:rFonts w:ascii="Muni" w:hAnsi="Muni" w:cs="Arial"/>
        <w:szCs w:val="14"/>
      </w:rPr>
      <w:t>IČ: 00216224, DIČ: CZ00216224</w:t>
    </w:r>
    <w:r>
      <w:rPr>
        <w:rFonts w:ascii="Muni" w:hAnsi="Muni" w:cs="Arial"/>
        <w:szCs w:val="14"/>
      </w:rPr>
      <w:tab/>
    </w:r>
    <w:r>
      <w:rPr>
        <w:rFonts w:ascii="Muni" w:hAnsi="Muni" w:cs="Arial"/>
        <w:szCs w:val="14"/>
      </w:rPr>
      <w:tab/>
    </w:r>
    <w:r w:rsidRPr="009C3171">
      <w:rPr>
        <w:rFonts w:ascii="Muni Bold" w:hAnsi="Muni Bold" w:cs="Arial"/>
        <w:sz w:val="24"/>
        <w:szCs w:val="14"/>
      </w:rPr>
      <w:t>www.cjv.muni.cz</w:t>
    </w:r>
  </w:p>
  <w:p w14:paraId="223F0667" w14:textId="77777777" w:rsidR="00875820" w:rsidRDefault="00875820">
    <w:pPr>
      <w:pStyle w:val="Zpat"/>
    </w:pPr>
    <w:r>
      <w:rPr>
        <w:rFonts w:ascii="Muni" w:hAnsi="Muni" w:cs="Arial"/>
        <w:noProof/>
        <w:szCs w:val="14"/>
        <w:lang w:eastAsia="cs-CZ"/>
      </w:rPr>
      <mc:AlternateContent>
        <mc:Choice Requires="wps">
          <w:drawing>
            <wp:anchor distT="0" distB="0" distL="114300" distR="114300" simplePos="0" relativeHeight="251662336" behindDoc="0" locked="0" layoutInCell="1" allowOverlap="1" wp14:anchorId="080CD0DE" wp14:editId="6EB59635">
              <wp:simplePos x="0" y="0"/>
              <wp:positionH relativeFrom="page">
                <wp:align>left</wp:align>
              </wp:positionH>
              <wp:positionV relativeFrom="paragraph">
                <wp:posOffset>413385</wp:posOffset>
              </wp:positionV>
              <wp:extent cx="7796530" cy="171450"/>
              <wp:effectExtent l="0" t="0" r="0" b="0"/>
              <wp:wrapNone/>
              <wp:docPr id="10" name="Obdélník 10"/>
              <wp:cNvGraphicFramePr/>
              <a:graphic xmlns:a="http://schemas.openxmlformats.org/drawingml/2006/main">
                <a:graphicData uri="http://schemas.microsoft.com/office/word/2010/wordprocessingShape">
                  <wps:wsp>
                    <wps:cNvSpPr/>
                    <wps:spPr>
                      <a:xfrm>
                        <a:off x="0" y="0"/>
                        <a:ext cx="7796530" cy="171450"/>
                      </a:xfrm>
                      <a:prstGeom prst="rect">
                        <a:avLst/>
                      </a:prstGeom>
                      <a:solidFill>
                        <a:srgbClr val="0000D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2C335C1F">
            <v:rect id="Obdélník 10" style="position:absolute;margin-left:0;margin-top:32.55pt;width:613.9pt;height:13.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spid="_x0000_s1026" fillcolor="#0000dc" stroked="f" strokeweight="2pt" w14:anchorId="77070B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">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DB9D3" w14:textId="77777777" w:rsidR="00DD45D3" w:rsidRDefault="00DD45D3">
      <w:pPr>
        <w:spacing w:after="0" w:line="240" w:lineRule="auto"/>
      </w:pPr>
      <w:r>
        <w:separator/>
      </w:r>
    </w:p>
  </w:footnote>
  <w:footnote w:type="continuationSeparator" w:id="0">
    <w:p w14:paraId="4CBFECF7" w14:textId="77777777" w:rsidR="00DD45D3" w:rsidRDefault="00DD4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17E50" w14:textId="77777777" w:rsidR="00875820" w:rsidRDefault="00875820">
    <w:pPr>
      <w:pStyle w:val="Zhlav"/>
    </w:pPr>
    <w:r>
      <w:rPr>
        <w:noProof/>
        <w:lang w:eastAsia="cs-CZ"/>
      </w:rPr>
      <w:drawing>
        <wp:anchor distT="0" distB="0" distL="114300" distR="114300" simplePos="0" relativeHeight="251659264" behindDoc="1" locked="1" layoutInCell="1" allowOverlap="1" wp14:anchorId="27B84C1B" wp14:editId="644C5D3B">
          <wp:simplePos x="0" y="0"/>
          <wp:positionH relativeFrom="page">
            <wp:posOffset>784860</wp:posOffset>
          </wp:positionH>
          <wp:positionV relativeFrom="page">
            <wp:posOffset>621030</wp:posOffset>
          </wp:positionV>
          <wp:extent cx="939165" cy="64770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939165"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53DCC"/>
    <w:multiLevelType w:val="hybridMultilevel"/>
    <w:tmpl w:val="4A38D6A4"/>
    <w:lvl w:ilvl="0" w:tplc="E0246EC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97335B0"/>
    <w:multiLevelType w:val="hybridMultilevel"/>
    <w:tmpl w:val="CF548666"/>
    <w:lvl w:ilvl="0" w:tplc="8B4C7884">
      <w:start w:val="1"/>
      <w:numFmt w:val="bullet"/>
      <w:lvlText w:val=""/>
      <w:lvlJc w:val="left"/>
      <w:pPr>
        <w:ind w:left="720" w:hanging="360"/>
      </w:pPr>
      <w:rPr>
        <w:rFonts w:ascii="Symbol" w:hAnsi="Symbol" w:hint="default"/>
      </w:rPr>
    </w:lvl>
    <w:lvl w:ilvl="1" w:tplc="E0025194">
      <w:start w:val="1"/>
      <w:numFmt w:val="bullet"/>
      <w:lvlText w:val="o"/>
      <w:lvlJc w:val="left"/>
      <w:pPr>
        <w:ind w:left="1440" w:hanging="360"/>
      </w:pPr>
      <w:rPr>
        <w:rFonts w:ascii="Courier New" w:hAnsi="Courier New" w:hint="default"/>
      </w:rPr>
    </w:lvl>
    <w:lvl w:ilvl="2" w:tplc="EBB2AF1A">
      <w:start w:val="1"/>
      <w:numFmt w:val="bullet"/>
      <w:lvlText w:val=""/>
      <w:lvlJc w:val="left"/>
      <w:pPr>
        <w:ind w:left="2160" w:hanging="360"/>
      </w:pPr>
      <w:rPr>
        <w:rFonts w:ascii="Wingdings" w:hAnsi="Wingdings" w:hint="default"/>
      </w:rPr>
    </w:lvl>
    <w:lvl w:ilvl="3" w:tplc="01D0C354">
      <w:start w:val="1"/>
      <w:numFmt w:val="bullet"/>
      <w:lvlText w:val=""/>
      <w:lvlJc w:val="left"/>
      <w:pPr>
        <w:ind w:left="2880" w:hanging="360"/>
      </w:pPr>
      <w:rPr>
        <w:rFonts w:ascii="Symbol" w:hAnsi="Symbol" w:hint="default"/>
      </w:rPr>
    </w:lvl>
    <w:lvl w:ilvl="4" w:tplc="0B2ACC40">
      <w:start w:val="1"/>
      <w:numFmt w:val="bullet"/>
      <w:lvlText w:val="o"/>
      <w:lvlJc w:val="left"/>
      <w:pPr>
        <w:ind w:left="3600" w:hanging="360"/>
      </w:pPr>
      <w:rPr>
        <w:rFonts w:ascii="Courier New" w:hAnsi="Courier New" w:hint="default"/>
      </w:rPr>
    </w:lvl>
    <w:lvl w:ilvl="5" w:tplc="2B3617E4">
      <w:start w:val="1"/>
      <w:numFmt w:val="bullet"/>
      <w:lvlText w:val=""/>
      <w:lvlJc w:val="left"/>
      <w:pPr>
        <w:ind w:left="4320" w:hanging="360"/>
      </w:pPr>
      <w:rPr>
        <w:rFonts w:ascii="Wingdings" w:hAnsi="Wingdings" w:hint="default"/>
      </w:rPr>
    </w:lvl>
    <w:lvl w:ilvl="6" w:tplc="FF2277C6">
      <w:start w:val="1"/>
      <w:numFmt w:val="bullet"/>
      <w:lvlText w:val=""/>
      <w:lvlJc w:val="left"/>
      <w:pPr>
        <w:ind w:left="5040" w:hanging="360"/>
      </w:pPr>
      <w:rPr>
        <w:rFonts w:ascii="Symbol" w:hAnsi="Symbol" w:hint="default"/>
      </w:rPr>
    </w:lvl>
    <w:lvl w:ilvl="7" w:tplc="53148B26">
      <w:start w:val="1"/>
      <w:numFmt w:val="bullet"/>
      <w:lvlText w:val="o"/>
      <w:lvlJc w:val="left"/>
      <w:pPr>
        <w:ind w:left="5760" w:hanging="360"/>
      </w:pPr>
      <w:rPr>
        <w:rFonts w:ascii="Courier New" w:hAnsi="Courier New" w:hint="default"/>
      </w:rPr>
    </w:lvl>
    <w:lvl w:ilvl="8" w:tplc="AA04EF00">
      <w:start w:val="1"/>
      <w:numFmt w:val="bullet"/>
      <w:lvlText w:val=""/>
      <w:lvlJc w:val="left"/>
      <w:pPr>
        <w:ind w:left="6480" w:hanging="360"/>
      </w:pPr>
      <w:rPr>
        <w:rFonts w:ascii="Wingdings" w:hAnsi="Wingdings" w:hint="default"/>
      </w:rPr>
    </w:lvl>
  </w:abstractNum>
  <w:abstractNum w:abstractNumId="2" w15:restartNumberingAfterBreak="0">
    <w:nsid w:val="48482A5E"/>
    <w:multiLevelType w:val="hybridMultilevel"/>
    <w:tmpl w:val="0ED2D9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9C25B05"/>
    <w:multiLevelType w:val="hybridMultilevel"/>
    <w:tmpl w:val="30FEE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B901AA7"/>
    <w:multiLevelType w:val="hybridMultilevel"/>
    <w:tmpl w:val="DFBE2F64"/>
    <w:lvl w:ilvl="0" w:tplc="3522AF12">
      <w:start w:val="16"/>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5764E99"/>
    <w:multiLevelType w:val="hybridMultilevel"/>
    <w:tmpl w:val="272638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1D017E8"/>
    <w:multiLevelType w:val="hybridMultilevel"/>
    <w:tmpl w:val="C3F2B1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F80"/>
    <w:rsid w:val="000306AF"/>
    <w:rsid w:val="00042835"/>
    <w:rsid w:val="0006105F"/>
    <w:rsid w:val="00082FE7"/>
    <w:rsid w:val="00083FC1"/>
    <w:rsid w:val="000A5AD7"/>
    <w:rsid w:val="000C6547"/>
    <w:rsid w:val="001174F8"/>
    <w:rsid w:val="001300AC"/>
    <w:rsid w:val="0013097A"/>
    <w:rsid w:val="00135FC6"/>
    <w:rsid w:val="00147340"/>
    <w:rsid w:val="00150B9D"/>
    <w:rsid w:val="00152F82"/>
    <w:rsid w:val="00167727"/>
    <w:rsid w:val="0018357B"/>
    <w:rsid w:val="001A7E64"/>
    <w:rsid w:val="001B1BFC"/>
    <w:rsid w:val="001F2AEF"/>
    <w:rsid w:val="00211F80"/>
    <w:rsid w:val="00221B36"/>
    <w:rsid w:val="002259A3"/>
    <w:rsid w:val="00227BC5"/>
    <w:rsid w:val="00240DAE"/>
    <w:rsid w:val="00241644"/>
    <w:rsid w:val="00247E5F"/>
    <w:rsid w:val="002B3243"/>
    <w:rsid w:val="002B6D09"/>
    <w:rsid w:val="002C33A9"/>
    <w:rsid w:val="00304F72"/>
    <w:rsid w:val="00310D63"/>
    <w:rsid w:val="00315BDB"/>
    <w:rsid w:val="00323952"/>
    <w:rsid w:val="00331359"/>
    <w:rsid w:val="00332338"/>
    <w:rsid w:val="00355B74"/>
    <w:rsid w:val="0036682E"/>
    <w:rsid w:val="00380A0F"/>
    <w:rsid w:val="00394B2D"/>
    <w:rsid w:val="003A7F4F"/>
    <w:rsid w:val="003C2B73"/>
    <w:rsid w:val="003F2066"/>
    <w:rsid w:val="00403A32"/>
    <w:rsid w:val="004067DE"/>
    <w:rsid w:val="0042387A"/>
    <w:rsid w:val="00466430"/>
    <w:rsid w:val="0048535D"/>
    <w:rsid w:val="004B5E58"/>
    <w:rsid w:val="004B7545"/>
    <w:rsid w:val="004C1645"/>
    <w:rsid w:val="004F3B9D"/>
    <w:rsid w:val="005108C3"/>
    <w:rsid w:val="0053301A"/>
    <w:rsid w:val="00542258"/>
    <w:rsid w:val="00582DFC"/>
    <w:rsid w:val="005B357E"/>
    <w:rsid w:val="005C1BC3"/>
    <w:rsid w:val="005D1F84"/>
    <w:rsid w:val="005E4C69"/>
    <w:rsid w:val="005F4CB2"/>
    <w:rsid w:val="005F5D17"/>
    <w:rsid w:val="006029F2"/>
    <w:rsid w:val="00611EAC"/>
    <w:rsid w:val="00616507"/>
    <w:rsid w:val="006241F9"/>
    <w:rsid w:val="006563DA"/>
    <w:rsid w:val="0067390A"/>
    <w:rsid w:val="006A39DF"/>
    <w:rsid w:val="006B1AA3"/>
    <w:rsid w:val="006B3F8B"/>
    <w:rsid w:val="00700BDD"/>
    <w:rsid w:val="00706860"/>
    <w:rsid w:val="00721AA4"/>
    <w:rsid w:val="0073428B"/>
    <w:rsid w:val="00756259"/>
    <w:rsid w:val="00767E6F"/>
    <w:rsid w:val="007814A2"/>
    <w:rsid w:val="00790002"/>
    <w:rsid w:val="0079758E"/>
    <w:rsid w:val="007B31BA"/>
    <w:rsid w:val="007C738C"/>
    <w:rsid w:val="007D77E7"/>
    <w:rsid w:val="007E2D61"/>
    <w:rsid w:val="008061BC"/>
    <w:rsid w:val="00813642"/>
    <w:rsid w:val="00824279"/>
    <w:rsid w:val="008300B3"/>
    <w:rsid w:val="008617AE"/>
    <w:rsid w:val="008629BB"/>
    <w:rsid w:val="00875820"/>
    <w:rsid w:val="008758CC"/>
    <w:rsid w:val="008A7D6C"/>
    <w:rsid w:val="0093108E"/>
    <w:rsid w:val="00987AA9"/>
    <w:rsid w:val="009929DF"/>
    <w:rsid w:val="00993F65"/>
    <w:rsid w:val="009B40CB"/>
    <w:rsid w:val="009C0EFD"/>
    <w:rsid w:val="009E1BD2"/>
    <w:rsid w:val="009F59CD"/>
    <w:rsid w:val="00A01CE2"/>
    <w:rsid w:val="00A27490"/>
    <w:rsid w:val="00A63644"/>
    <w:rsid w:val="00AC2D36"/>
    <w:rsid w:val="00AC6B6B"/>
    <w:rsid w:val="00AC7D52"/>
    <w:rsid w:val="00B370EB"/>
    <w:rsid w:val="00B43F1E"/>
    <w:rsid w:val="00B503E3"/>
    <w:rsid w:val="00C06373"/>
    <w:rsid w:val="00C1580B"/>
    <w:rsid w:val="00C20847"/>
    <w:rsid w:val="00C44C72"/>
    <w:rsid w:val="00C45DC9"/>
    <w:rsid w:val="00CA7746"/>
    <w:rsid w:val="00CC0AEB"/>
    <w:rsid w:val="00CC2597"/>
    <w:rsid w:val="00CE5D2D"/>
    <w:rsid w:val="00CF42E5"/>
    <w:rsid w:val="00D4417E"/>
    <w:rsid w:val="00D45579"/>
    <w:rsid w:val="00D47639"/>
    <w:rsid w:val="00D614DB"/>
    <w:rsid w:val="00D65140"/>
    <w:rsid w:val="00DB0117"/>
    <w:rsid w:val="00DD45D3"/>
    <w:rsid w:val="00DE590E"/>
    <w:rsid w:val="00E02F97"/>
    <w:rsid w:val="00E05F2B"/>
    <w:rsid w:val="00E4219C"/>
    <w:rsid w:val="00E62ADC"/>
    <w:rsid w:val="00EB0CFF"/>
    <w:rsid w:val="00EC70A0"/>
    <w:rsid w:val="00EF1356"/>
    <w:rsid w:val="00F1232B"/>
    <w:rsid w:val="00F20CF7"/>
    <w:rsid w:val="00F32999"/>
    <w:rsid w:val="00F53C44"/>
    <w:rsid w:val="00F65574"/>
    <w:rsid w:val="00F870DB"/>
    <w:rsid w:val="00F87559"/>
    <w:rsid w:val="00F9366F"/>
    <w:rsid w:val="00FB2B04"/>
    <w:rsid w:val="00FC2768"/>
    <w:rsid w:val="02573477"/>
    <w:rsid w:val="09D29818"/>
    <w:rsid w:val="1514F7D2"/>
    <w:rsid w:val="200D3FC7"/>
    <w:rsid w:val="2405380E"/>
    <w:rsid w:val="33B75766"/>
    <w:rsid w:val="4ADB502A"/>
    <w:rsid w:val="4F39328A"/>
    <w:rsid w:val="56B34222"/>
    <w:rsid w:val="617A5F5A"/>
    <w:rsid w:val="69BFC12F"/>
    <w:rsid w:val="69EB3F7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265A7"/>
  <w15:docId w15:val="{84EF99A3-1673-4124-B9F1-F0368D76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93F65"/>
    <w:pPr>
      <w:spacing w:after="454"/>
    </w:pPr>
    <w:rPr>
      <w:rFonts w:ascii="Times New Roman" w:hAnsi="Times New Roman"/>
    </w:rPr>
  </w:style>
  <w:style w:type="paragraph" w:styleId="Nadpis1">
    <w:name w:val="heading 1"/>
    <w:basedOn w:val="Nadpis"/>
    <w:pPr>
      <w:outlineLvl w:val="0"/>
    </w:pPr>
  </w:style>
  <w:style w:type="paragraph" w:styleId="Nadpis2">
    <w:name w:val="heading 2"/>
    <w:basedOn w:val="Nadpis"/>
    <w:pPr>
      <w:outlineLvl w:val="1"/>
    </w:pPr>
  </w:style>
  <w:style w:type="paragraph" w:styleId="Nadpis3">
    <w:name w:val="heading 3"/>
    <w:basedOn w:val="Nadpis"/>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227BC5"/>
    <w:rPr>
      <w:rFonts w:ascii="Arial" w:hAnsi="Arial"/>
      <w:color w:val="094F8F"/>
      <w:sz w:val="14"/>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Textbubliny">
    <w:name w:val="Balloon Text"/>
    <w:basedOn w:val="Normln"/>
    <w:link w:val="TextbublinyChar"/>
    <w:uiPriority w:val="99"/>
    <w:semiHidden/>
    <w:unhideWhenUsed/>
    <w:qFormat/>
    <w:rsid w:val="00E618F6"/>
    <w:pPr>
      <w:spacing w:after="0" w:line="240" w:lineRule="auto"/>
    </w:pPr>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spacing w:after="0" w:line="240" w:lineRule="auto"/>
    </w:pPr>
  </w:style>
  <w:style w:type="paragraph" w:styleId="Zpat">
    <w:name w:val="footer"/>
    <w:basedOn w:val="Normln"/>
    <w:link w:val="ZpatChar"/>
    <w:uiPriority w:val="99"/>
    <w:unhideWhenUsed/>
    <w:rsid w:val="00227BC5"/>
    <w:pPr>
      <w:tabs>
        <w:tab w:val="center" w:pos="4536"/>
        <w:tab w:val="right" w:pos="9072"/>
      </w:tabs>
      <w:spacing w:after="0" w:line="180" w:lineRule="exact"/>
    </w:pPr>
    <w:rPr>
      <w:rFonts w:ascii="Arial" w:hAnsi="Arial"/>
      <w:color w:val="094F8F"/>
      <w:sz w:val="14"/>
    </w:rPr>
  </w:style>
  <w:style w:type="paragraph" w:customStyle="1" w:styleId="Quotations">
    <w:name w:val="Quotations"/>
    <w:basedOn w:val="Normln"/>
  </w:style>
  <w:style w:type="paragraph" w:styleId="Nzev">
    <w:name w:val="Title"/>
    <w:basedOn w:val="Nadpis"/>
  </w:style>
  <w:style w:type="paragraph" w:styleId="Podnadpis">
    <w:name w:val="Subtitle"/>
    <w:basedOn w:val="Nadpis"/>
  </w:style>
  <w:style w:type="paragraph" w:customStyle="1" w:styleId="Adresa">
    <w:name w:val="Adresa"/>
    <w:qFormat/>
    <w:rsid w:val="00241644"/>
    <w:pPr>
      <w:ind w:left="4706"/>
    </w:pPr>
    <w:rPr>
      <w:rFonts w:ascii="Times New Roman" w:hAnsi="Times New Roman"/>
      <w:lang w:val="en-GB"/>
    </w:rPr>
  </w:style>
  <w:style w:type="paragraph" w:customStyle="1" w:styleId="Vc">
    <w:name w:val="Věc"/>
    <w:qFormat/>
    <w:rsid w:val="00241644"/>
    <w:pPr>
      <w:tabs>
        <w:tab w:val="left" w:pos="1985"/>
        <w:tab w:val="left" w:pos="4706"/>
        <w:tab w:val="left" w:pos="6804"/>
      </w:tabs>
      <w:spacing w:before="851"/>
    </w:pPr>
    <w:rPr>
      <w:rFonts w:ascii="Arial" w:hAnsi="Arial"/>
      <w:color w:val="094F8F"/>
      <w:sz w:val="14"/>
      <w:lang w:val="en-GB"/>
    </w:rPr>
  </w:style>
  <w:style w:type="character" w:styleId="Hypertextovodkaz">
    <w:name w:val="Hyperlink"/>
    <w:basedOn w:val="Standardnpsmoodstavce"/>
    <w:uiPriority w:val="99"/>
    <w:unhideWhenUsed/>
    <w:rsid w:val="00EF1356"/>
    <w:rPr>
      <w:color w:val="0000FF" w:themeColor="hyperlink"/>
      <w:u w:val="single"/>
    </w:rPr>
  </w:style>
  <w:style w:type="paragraph" w:customStyle="1" w:styleId="Vcdopisu">
    <w:name w:val="Věc dopisu"/>
    <w:qFormat/>
    <w:rsid w:val="00241644"/>
    <w:pPr>
      <w:spacing w:before="737" w:after="737"/>
    </w:pPr>
    <w:rPr>
      <w:rFonts w:ascii="Times New Roman" w:hAnsi="Times New Roman"/>
      <w:b/>
      <w:sz w:val="24"/>
      <w:lang w:val="en-GB"/>
    </w:rPr>
  </w:style>
  <w:style w:type="paragraph" w:styleId="Normlnweb">
    <w:name w:val="Normal (Web)"/>
    <w:basedOn w:val="Normln"/>
    <w:uiPriority w:val="99"/>
    <w:semiHidden/>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241644"/>
    <w:rPr>
      <w:rFonts w:ascii="Times New Roman" w:hAnsi="Times New Roman"/>
      <w:b/>
      <w:lang w:val="en-GB"/>
    </w:rPr>
  </w:style>
  <w:style w:type="paragraph" w:customStyle="1" w:styleId="Funkce">
    <w:name w:val="Funkce"/>
    <w:basedOn w:val="JmnoPjmen"/>
    <w:qFormat/>
    <w:rsid w:val="00241644"/>
    <w:rPr>
      <w:b w:val="0"/>
    </w:rPr>
  </w:style>
  <w:style w:type="paragraph" w:customStyle="1" w:styleId="Zpat-univerzita">
    <w:name w:val="Zápatí - univerzita"/>
    <w:basedOn w:val="Zpat"/>
    <w:next w:val="Zpat"/>
    <w:rsid w:val="007D77E7"/>
    <w:rPr>
      <w:b/>
      <w:sz w:val="16"/>
    </w:rPr>
  </w:style>
  <w:style w:type="paragraph" w:customStyle="1" w:styleId="Vc-nsledujcdky">
    <w:name w:val="Věc - následující řádky"/>
    <w:basedOn w:val="Vc"/>
    <w:qFormat/>
    <w:rsid w:val="00241644"/>
    <w:pPr>
      <w:spacing w:before="0"/>
    </w:pPr>
    <w:rPr>
      <w:color w:val="auto"/>
    </w:rPr>
  </w:style>
  <w:style w:type="paragraph" w:customStyle="1" w:styleId="Zpatsslovnmstrnky">
    <w:name w:val="Zápatí s číslováním stránky"/>
    <w:basedOn w:val="Zpat"/>
    <w:qFormat/>
    <w:rsid w:val="008629BB"/>
    <w:pPr>
      <w:tabs>
        <w:tab w:val="clear" w:pos="4536"/>
        <w:tab w:val="clear" w:pos="9072"/>
        <w:tab w:val="left" w:pos="0"/>
      </w:tabs>
      <w:ind w:left="-907"/>
    </w:pPr>
    <w:rPr>
      <w:rFonts w:cs="Arial"/>
      <w:szCs w:val="14"/>
      <w:lang w:val="en-GB"/>
    </w:rPr>
  </w:style>
  <w:style w:type="paragraph" w:customStyle="1" w:styleId="Zpat-univerzita4dkyadresy">
    <w:name w:val="Zápatí - univerzita (4 řádky adresy)"/>
    <w:basedOn w:val="Zpat-univerzita"/>
    <w:next w:val="Zpat"/>
    <w:qFormat/>
    <w:rsid w:val="003F2066"/>
    <w:rPr>
      <w:rFonts w:cs="Arial"/>
      <w:szCs w:val="16"/>
    </w:rPr>
  </w:style>
  <w:style w:type="paragraph" w:customStyle="1" w:styleId="Tlodopisu">
    <w:name w:val="Tělo dopisu"/>
    <w:qFormat/>
    <w:rsid w:val="00241644"/>
    <w:pPr>
      <w:spacing w:after="454"/>
    </w:pPr>
    <w:rPr>
      <w:rFonts w:ascii="Times New Roman" w:hAnsi="Times New Roman"/>
    </w:rPr>
  </w:style>
  <w:style w:type="paragraph" w:styleId="Odstavecseseznamem">
    <w:name w:val="List Paragraph"/>
    <w:basedOn w:val="Normln"/>
    <w:uiPriority w:val="34"/>
    <w:qFormat/>
    <w:rsid w:val="00B503E3"/>
    <w:pPr>
      <w:spacing w:after="200"/>
      <w:ind w:left="720"/>
      <w:contextualSpacing/>
    </w:pPr>
    <w:rPr>
      <w:rFonts w:asciiTheme="minorHAnsi" w:hAnsiTheme="minorHAnsi"/>
    </w:rPr>
  </w:style>
  <w:style w:type="paragraph" w:styleId="Bezmezer">
    <w:name w:val="No Spacing"/>
    <w:basedOn w:val="Normln"/>
    <w:uiPriority w:val="1"/>
    <w:qFormat/>
    <w:rsid w:val="0053301A"/>
    <w:pPr>
      <w:spacing w:after="0" w:line="240" w:lineRule="auto"/>
    </w:pPr>
    <w:rPr>
      <w:rFonts w:ascii="Calibri" w:hAnsi="Calibri" w:cs="Times New Roman"/>
    </w:rPr>
  </w:style>
  <w:style w:type="character" w:customStyle="1" w:styleId="slovnstran">
    <w:name w:val="Číslování stran"/>
    <w:basedOn w:val="Standardnpsmoodstavce"/>
    <w:uiPriority w:val="1"/>
    <w:qFormat/>
    <w:rsid w:val="0087582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933590">
      <w:bodyDiv w:val="1"/>
      <w:marLeft w:val="0"/>
      <w:marRight w:val="0"/>
      <w:marTop w:val="0"/>
      <w:marBottom w:val="0"/>
      <w:divBdr>
        <w:top w:val="none" w:sz="0" w:space="0" w:color="auto"/>
        <w:left w:val="none" w:sz="0" w:space="0" w:color="auto"/>
        <w:bottom w:val="none" w:sz="0" w:space="0" w:color="auto"/>
        <w:right w:val="none" w:sz="0" w:space="0" w:color="auto"/>
      </w:divBdr>
    </w:div>
    <w:div w:id="614141499">
      <w:bodyDiv w:val="1"/>
      <w:marLeft w:val="0"/>
      <w:marRight w:val="0"/>
      <w:marTop w:val="0"/>
      <w:marBottom w:val="0"/>
      <w:divBdr>
        <w:top w:val="none" w:sz="0" w:space="0" w:color="auto"/>
        <w:left w:val="none" w:sz="0" w:space="0" w:color="auto"/>
        <w:bottom w:val="none" w:sz="0" w:space="0" w:color="auto"/>
        <w:right w:val="none" w:sz="0" w:space="0" w:color="auto"/>
      </w:divBdr>
    </w:div>
    <w:div w:id="1163741618">
      <w:bodyDiv w:val="1"/>
      <w:marLeft w:val="0"/>
      <w:marRight w:val="0"/>
      <w:marTop w:val="0"/>
      <w:marBottom w:val="0"/>
      <w:divBdr>
        <w:top w:val="none" w:sz="0" w:space="0" w:color="auto"/>
        <w:left w:val="none" w:sz="0" w:space="0" w:color="auto"/>
        <w:bottom w:val="none" w:sz="0" w:space="0" w:color="auto"/>
        <w:right w:val="none" w:sz="0" w:space="0" w:color="auto"/>
      </w:divBdr>
    </w:div>
    <w:div w:id="2114933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ab1d26c-927a-416f-83ed-5dc0cc6dd226">
      <UserInfo>
        <DisplayName/>
        <AccountId xsi:nil="true"/>
        <AccountType/>
      </UserInfo>
    </SharedWithUsers>
    <Date xmlns="a2bec70c-4335-4332-91ed-836b708e14e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B606D6AC8D230479D8F32D60BB5F7B1" ma:contentTypeVersion="13" ma:contentTypeDescription="Vytvoří nový dokument" ma:contentTypeScope="" ma:versionID="250c5c54f3393949e85764b290128eaa">
  <xsd:schema xmlns:xsd="http://www.w3.org/2001/XMLSchema" xmlns:xs="http://www.w3.org/2001/XMLSchema" xmlns:p="http://schemas.microsoft.com/office/2006/metadata/properties" xmlns:ns2="a2bec70c-4335-4332-91ed-836b708e14e5" xmlns:ns3="2ab1d26c-927a-416f-83ed-5dc0cc6dd226" targetNamespace="http://schemas.microsoft.com/office/2006/metadata/properties" ma:root="true" ma:fieldsID="fed5f49d487ba8f75f3e48e03e7fb77a" ns2:_="" ns3:_="">
    <xsd:import namespace="a2bec70c-4335-4332-91ed-836b708e14e5"/>
    <xsd:import namespace="2ab1d26c-927a-416f-83ed-5dc0cc6dd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ec70c-4335-4332-91ed-836b708e1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ab1d26c-927a-416f-83ed-5dc0cc6dd226"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45B031-F65C-47EB-9482-3204B3BBC1B6}">
  <ds:schemaRefs>
    <ds:schemaRef ds:uri="http://schemas.microsoft.com/office/2006/metadata/properties"/>
    <ds:schemaRef ds:uri="http://schemas.microsoft.com/office/infopath/2007/PartnerControls"/>
    <ds:schemaRef ds:uri="2ab1d26c-927a-416f-83ed-5dc0cc6dd226"/>
    <ds:schemaRef ds:uri="a2bec70c-4335-4332-91ed-836b708e14e5"/>
  </ds:schemaRefs>
</ds:datastoreItem>
</file>

<file path=customXml/itemProps2.xml><?xml version="1.0" encoding="utf-8"?>
<ds:datastoreItem xmlns:ds="http://schemas.openxmlformats.org/officeDocument/2006/customXml" ds:itemID="{4149B94B-3DD8-4D15-AE90-2F73B83CDD74}">
  <ds:schemaRefs>
    <ds:schemaRef ds:uri="http://schemas.openxmlformats.org/officeDocument/2006/bibliography"/>
  </ds:schemaRefs>
</ds:datastoreItem>
</file>

<file path=customXml/itemProps3.xml><?xml version="1.0" encoding="utf-8"?>
<ds:datastoreItem xmlns:ds="http://schemas.openxmlformats.org/officeDocument/2006/customXml" ds:itemID="{EDCD55BA-59B1-4D2A-98A0-AF1D810D8824}">
  <ds:schemaRefs>
    <ds:schemaRef ds:uri="http://schemas.microsoft.com/sharepoint/v3/contenttype/forms"/>
  </ds:schemaRefs>
</ds:datastoreItem>
</file>

<file path=customXml/itemProps4.xml><?xml version="1.0" encoding="utf-8"?>
<ds:datastoreItem xmlns:ds="http://schemas.openxmlformats.org/officeDocument/2006/customXml" ds:itemID="{30245A92-4528-4869-A879-4879445E0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bec70c-4335-4332-91ed-836b708e14e5"/>
    <ds:schemaRef ds:uri="2ab1d26c-927a-416f-83ed-5dc0cc6dd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3157</Characters>
  <Application>Microsoft Office Word</Application>
  <DocSecurity>0</DocSecurity>
  <Lines>26</Lines>
  <Paragraphs>7</Paragraphs>
  <ScaleCrop>false</ScaleCrop>
  <Company>ATC</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Pavel</dc:creator>
  <cp:lastModifiedBy>Hana Poledníková</cp:lastModifiedBy>
  <cp:revision>6</cp:revision>
  <cp:lastPrinted>2015-11-19T08:47:00Z</cp:lastPrinted>
  <dcterms:created xsi:type="dcterms:W3CDTF">2019-04-25T11:42:00Z</dcterms:created>
  <dcterms:modified xsi:type="dcterms:W3CDTF">2020-10-15T12:21:00Z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0x0101001B606D6AC8D230479D8F32D60BB5F7B1</vt:lpwstr>
  </property>
  <property fmtid="{D5CDD505-2E9C-101B-9397-08002B2CF9AE}" pid="9" name="Order">
    <vt:r8>3478500</vt:r8>
  </property>
  <property fmtid="{D5CDD505-2E9C-101B-9397-08002B2CF9AE}" pid="10" name="ComplianceAssetId">
    <vt:lpwstr/>
  </property>
</Properties>
</file>