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61C9" w14:textId="77777777" w:rsidR="00B677ED" w:rsidRDefault="00B677ED" w:rsidP="00B677ED">
      <w:pPr>
        <w:jc w:val="both"/>
      </w:pPr>
    </w:p>
    <w:p w14:paraId="60F11AA8" w14:textId="77777777" w:rsidR="00B677ED" w:rsidRDefault="00B677ED" w:rsidP="00B677ED">
      <w:pPr>
        <w:jc w:val="both"/>
      </w:pPr>
    </w:p>
    <w:p w14:paraId="1C98998B" w14:textId="77777777" w:rsidR="00B677ED" w:rsidRDefault="00B677ED" w:rsidP="00B677ED">
      <w:pPr>
        <w:jc w:val="both"/>
      </w:pPr>
    </w:p>
    <w:p w14:paraId="25471C4D" w14:textId="77777777" w:rsidR="00B677ED" w:rsidRPr="000E2B0D" w:rsidRDefault="00B677ED" w:rsidP="00EE7885">
      <w:pPr>
        <w:pStyle w:val="Bezmezer"/>
        <w:jc w:val="center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295EB18E" wp14:editId="30CE6A4E">
            <wp:simplePos x="0" y="0"/>
            <wp:positionH relativeFrom="page">
              <wp:posOffset>664845</wp:posOffset>
            </wp:positionH>
            <wp:positionV relativeFrom="page">
              <wp:posOffset>455295</wp:posOffset>
            </wp:positionV>
            <wp:extent cx="939165" cy="647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B60">
        <w:rPr>
          <w:rFonts w:ascii="Arial" w:hAnsi="Arial" w:cs="Arial"/>
          <w:b/>
        </w:rPr>
        <w:t xml:space="preserve">Koncepce </w:t>
      </w:r>
      <w:proofErr w:type="spellStart"/>
      <w:r w:rsidRPr="00BD5B60">
        <w:rPr>
          <w:rFonts w:ascii="Arial" w:hAnsi="Arial" w:cs="Arial"/>
          <w:b/>
        </w:rPr>
        <w:t>VaV</w:t>
      </w:r>
      <w:proofErr w:type="spellEnd"/>
      <w:r w:rsidRPr="00BD5B60">
        <w:rPr>
          <w:rFonts w:ascii="Arial" w:hAnsi="Arial" w:cs="Arial"/>
          <w:b/>
        </w:rPr>
        <w:t xml:space="preserve"> od </w:t>
      </w:r>
      <w:proofErr w:type="spellStart"/>
      <w:r w:rsidRPr="00BD5B60">
        <w:rPr>
          <w:rFonts w:ascii="Arial" w:hAnsi="Arial" w:cs="Arial"/>
          <w:b/>
        </w:rPr>
        <w:t>ak</w:t>
      </w:r>
      <w:proofErr w:type="spellEnd"/>
      <w:r w:rsidRPr="00BD5B60">
        <w:rPr>
          <w:rFonts w:ascii="Arial" w:hAnsi="Arial" w:cs="Arial"/>
          <w:b/>
        </w:rPr>
        <w:t>. roku 2021/2022</w:t>
      </w:r>
    </w:p>
    <w:p w14:paraId="34156F4B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355B685D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0EBF82A4" w14:textId="77777777" w:rsidR="00B677ED" w:rsidRDefault="00B677ED" w:rsidP="00B677ED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E2B0D">
        <w:rPr>
          <w:rFonts w:ascii="Arial" w:hAnsi="Arial" w:cs="Arial"/>
          <w:b/>
        </w:rPr>
        <w:t>Odborná činnost na CJV – obecné principy</w:t>
      </w:r>
    </w:p>
    <w:p w14:paraId="640392A9" w14:textId="77777777" w:rsidR="00B677ED" w:rsidRPr="000E2B0D" w:rsidRDefault="00B677ED" w:rsidP="00B677ED">
      <w:pPr>
        <w:pStyle w:val="Bezmezer"/>
        <w:ind w:left="720"/>
        <w:jc w:val="both"/>
        <w:rPr>
          <w:rFonts w:ascii="Arial" w:hAnsi="Arial" w:cs="Arial"/>
          <w:b/>
        </w:rPr>
      </w:pPr>
    </w:p>
    <w:p w14:paraId="781E495D" w14:textId="77777777" w:rsidR="00B677ED" w:rsidRPr="000E2B0D" w:rsidRDefault="00B677ED" w:rsidP="00B677ED">
      <w:pPr>
        <w:pStyle w:val="Bezmezer"/>
        <w:numPr>
          <w:ilvl w:val="0"/>
          <w:numId w:val="1"/>
        </w:numPr>
        <w:spacing w:line="276" w:lineRule="auto"/>
        <w:jc w:val="both"/>
        <w:rPr>
          <w:rStyle w:val="Hypertextovodkaz"/>
          <w:rFonts w:ascii="Arial" w:hAnsi="Arial" w:cs="Arial"/>
        </w:rPr>
      </w:pPr>
      <w:r w:rsidRPr="000E2B0D">
        <w:rPr>
          <w:rFonts w:ascii="Arial" w:hAnsi="Arial" w:cs="Arial"/>
        </w:rPr>
        <w:t xml:space="preserve">Odborné činnosti se věnují především odborní asistenti, asistenti a lektoři II, není však vyloučena ani u lektorů I, viz  </w:t>
      </w:r>
      <w:hyperlink r:id="rId6">
        <w:r w:rsidRPr="000E2B0D">
          <w:rPr>
            <w:rStyle w:val="Hypertextovodkaz"/>
            <w:rFonts w:ascii="Arial" w:hAnsi="Arial" w:cs="Arial"/>
          </w:rPr>
          <w:t>Rámcová charakteristika pracovních činností akademických pracovníků</w:t>
        </w:r>
      </w:hyperlink>
      <w:r w:rsidRPr="000E2B0D">
        <w:rPr>
          <w:rStyle w:val="Hypertextovodkaz"/>
          <w:rFonts w:ascii="Arial" w:hAnsi="Arial" w:cs="Arial"/>
        </w:rPr>
        <w:t>.</w:t>
      </w:r>
    </w:p>
    <w:p w14:paraId="3CF16B2C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14A95087" w14:textId="77777777" w:rsidR="00B677ED" w:rsidRPr="000E2B0D" w:rsidRDefault="00B677ED" w:rsidP="00B677ED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 xml:space="preserve">Odborná činnost na CJV je úzce propojena s výukou a vede ke zvyšování její kvality. Z obsahového hlediska se cíle odborné činnosti mění v závislosti na potřebách CJV a požadavcích MU. </w:t>
      </w:r>
    </w:p>
    <w:p w14:paraId="3E8300D8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42C421FB" w14:textId="77777777" w:rsidR="00B677ED" w:rsidRPr="000E2B0D" w:rsidRDefault="00B677ED" w:rsidP="00B677ED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>Vedení CJV zadává konkrétní výzkumná témata či sestavuje výzkumné týmy podle aktuálních potřeb.</w:t>
      </w:r>
    </w:p>
    <w:p w14:paraId="795866E8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4F70D27C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3647B0CB" w14:textId="77777777" w:rsidR="00B677ED" w:rsidRPr="000E2B0D" w:rsidRDefault="00B677ED" w:rsidP="00B677ED">
      <w:pPr>
        <w:pStyle w:val="Bezmezer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0E2B0D">
        <w:rPr>
          <w:rFonts w:ascii="Arial" w:hAnsi="Arial" w:cs="Arial"/>
          <w:b/>
        </w:rPr>
        <w:t xml:space="preserve">Hlavní náplň odborné činnosti obnáší:  </w:t>
      </w:r>
    </w:p>
    <w:p w14:paraId="77563C1A" w14:textId="77777777" w:rsidR="00B677E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E2B0D">
        <w:rPr>
          <w:rFonts w:ascii="Arial" w:hAnsi="Arial" w:cs="Arial"/>
        </w:rPr>
        <w:t>ozličné formy výzkumu naplňující cíle a strategie CJV podle Strategického záměru CJV a jeho každoročních Plánů realizace</w:t>
      </w:r>
      <w:r>
        <w:rPr>
          <w:rFonts w:ascii="Arial" w:hAnsi="Arial" w:cs="Arial"/>
        </w:rPr>
        <w:t>;</w:t>
      </w:r>
      <w:r w:rsidRPr="000E2B0D">
        <w:rPr>
          <w:rFonts w:ascii="Arial" w:hAnsi="Arial" w:cs="Arial"/>
        </w:rPr>
        <w:t xml:space="preserve"> </w:t>
      </w:r>
    </w:p>
    <w:p w14:paraId="424CA1EA" w14:textId="77777777" w:rsidR="00B677E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E2B0D">
        <w:rPr>
          <w:rFonts w:ascii="Arial" w:hAnsi="Arial" w:cs="Arial"/>
        </w:rPr>
        <w:t>ublikační činnost</w:t>
      </w:r>
      <w:r>
        <w:rPr>
          <w:rFonts w:ascii="Arial" w:hAnsi="Arial" w:cs="Arial"/>
        </w:rPr>
        <w:t>;</w:t>
      </w:r>
    </w:p>
    <w:p w14:paraId="10EC5A37" w14:textId="77777777" w:rsidR="00B677ED" w:rsidRPr="000E2B0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E2B0D">
        <w:rPr>
          <w:rFonts w:ascii="Arial" w:hAnsi="Arial" w:cs="Arial"/>
        </w:rPr>
        <w:t>oncepce, koordinace a realizace projektů naplňujících cíle a strategie CJV</w:t>
      </w:r>
      <w:r>
        <w:rPr>
          <w:rFonts w:ascii="Arial" w:hAnsi="Arial" w:cs="Arial"/>
        </w:rPr>
        <w:t>;</w:t>
      </w:r>
      <w:r w:rsidRPr="000E2B0D">
        <w:rPr>
          <w:rFonts w:ascii="Arial" w:hAnsi="Arial" w:cs="Arial"/>
        </w:rPr>
        <w:t xml:space="preserve">  </w:t>
      </w:r>
    </w:p>
    <w:p w14:paraId="564D990A" w14:textId="77777777" w:rsidR="00B677E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E2B0D">
        <w:rPr>
          <w:rFonts w:ascii="Arial" w:hAnsi="Arial" w:cs="Arial"/>
        </w:rPr>
        <w:t>ktivní účast na konferencích</w:t>
      </w:r>
      <w:r>
        <w:rPr>
          <w:rFonts w:ascii="Arial" w:hAnsi="Arial" w:cs="Arial"/>
        </w:rPr>
        <w:t>;</w:t>
      </w:r>
    </w:p>
    <w:p w14:paraId="79F50326" w14:textId="77777777" w:rsidR="00B677ED" w:rsidRPr="00531398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31398">
        <w:rPr>
          <w:rFonts w:ascii="Arial" w:hAnsi="Arial" w:cs="Arial"/>
        </w:rPr>
        <w:t>přednášková činnost;</w:t>
      </w:r>
    </w:p>
    <w:p w14:paraId="4786C5EF" w14:textId="77777777" w:rsidR="00B677ED" w:rsidRPr="000E2B0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E2B0D">
        <w:rPr>
          <w:rFonts w:ascii="Arial" w:hAnsi="Arial" w:cs="Arial"/>
        </w:rPr>
        <w:t>rganizování konferencí</w:t>
      </w:r>
      <w:r>
        <w:rPr>
          <w:rFonts w:ascii="Arial" w:hAnsi="Arial" w:cs="Arial"/>
        </w:rPr>
        <w:t>;</w:t>
      </w:r>
    </w:p>
    <w:p w14:paraId="186448DA" w14:textId="77777777" w:rsidR="00B677ED" w:rsidRPr="000E2B0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E2B0D">
        <w:rPr>
          <w:rFonts w:ascii="Arial" w:hAnsi="Arial" w:cs="Arial"/>
        </w:rPr>
        <w:t>avazování mezinárodní spolupráce s hmatatelnými výsledky pro CJV</w:t>
      </w:r>
      <w:r>
        <w:rPr>
          <w:rFonts w:ascii="Arial" w:hAnsi="Arial" w:cs="Arial"/>
        </w:rPr>
        <w:t>;</w:t>
      </w:r>
    </w:p>
    <w:p w14:paraId="5A4BA3AB" w14:textId="77777777" w:rsidR="00B677ED" w:rsidRPr="000E2B0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0E2B0D">
        <w:rPr>
          <w:rFonts w:ascii="Arial" w:hAnsi="Arial" w:cs="Arial"/>
        </w:rPr>
        <w:t>lenství v redakčních radách odborných časopisů</w:t>
      </w:r>
      <w:r>
        <w:rPr>
          <w:rFonts w:ascii="Arial" w:hAnsi="Arial" w:cs="Arial"/>
        </w:rPr>
        <w:t>;</w:t>
      </w:r>
    </w:p>
    <w:p w14:paraId="22D2B41C" w14:textId="77777777" w:rsidR="00B677ED" w:rsidRPr="000E2B0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E2B0D">
        <w:rPr>
          <w:rFonts w:ascii="Arial" w:hAnsi="Arial" w:cs="Arial"/>
        </w:rPr>
        <w:t>ditorská činnost</w:t>
      </w:r>
      <w:r>
        <w:rPr>
          <w:rFonts w:ascii="Arial" w:hAnsi="Arial" w:cs="Arial"/>
        </w:rPr>
        <w:t>;</w:t>
      </w:r>
    </w:p>
    <w:p w14:paraId="0854599C" w14:textId="77777777" w:rsidR="00B677ED" w:rsidRPr="000E2B0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E2B0D">
        <w:rPr>
          <w:rFonts w:ascii="Arial" w:hAnsi="Arial" w:cs="Arial"/>
        </w:rPr>
        <w:t>ecenzní činnosti</w:t>
      </w:r>
      <w:r>
        <w:rPr>
          <w:rFonts w:ascii="Arial" w:hAnsi="Arial" w:cs="Arial"/>
        </w:rPr>
        <w:t>;</w:t>
      </w:r>
      <w:r w:rsidRPr="000E2B0D">
        <w:rPr>
          <w:rFonts w:ascii="Arial" w:hAnsi="Arial" w:cs="Arial"/>
        </w:rPr>
        <w:t xml:space="preserve"> </w:t>
      </w:r>
    </w:p>
    <w:p w14:paraId="26FE7B6F" w14:textId="77777777" w:rsidR="00B677ED" w:rsidRPr="000E2B0D" w:rsidRDefault="00B677ED" w:rsidP="00B677ED">
      <w:pPr>
        <w:pStyle w:val="Bezmezer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E2B0D">
        <w:rPr>
          <w:rFonts w:ascii="Arial" w:hAnsi="Arial" w:cs="Arial"/>
        </w:rPr>
        <w:t>alší tvůrčí činnosti přispívající k rozvoji a excelenci CJV</w:t>
      </w:r>
      <w:r>
        <w:rPr>
          <w:rFonts w:ascii="Arial" w:hAnsi="Arial" w:cs="Arial"/>
        </w:rPr>
        <w:t>.</w:t>
      </w:r>
    </w:p>
    <w:p w14:paraId="0BD208ED" w14:textId="77777777" w:rsidR="00B677ED" w:rsidRPr="000E2B0D" w:rsidRDefault="00B677ED" w:rsidP="00B677ED">
      <w:pPr>
        <w:pStyle w:val="Bezmezer"/>
        <w:spacing w:line="360" w:lineRule="auto"/>
        <w:jc w:val="both"/>
        <w:rPr>
          <w:rFonts w:ascii="Arial" w:hAnsi="Arial" w:cs="Arial"/>
        </w:rPr>
      </w:pPr>
    </w:p>
    <w:p w14:paraId="13AD1709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>Všichni zaměstnanci mají povinnost vložit každý svůj odborný výstup do IS nejpozději do 3 měsíců od jeho vzniku.</w:t>
      </w:r>
    </w:p>
    <w:p w14:paraId="72596AD1" w14:textId="77777777" w:rsidR="00B677ED" w:rsidRPr="000E2B0D" w:rsidRDefault="00B677ED" w:rsidP="00B677ED">
      <w:pPr>
        <w:pStyle w:val="Bezmezer"/>
        <w:ind w:left="720"/>
        <w:jc w:val="both"/>
        <w:rPr>
          <w:rFonts w:ascii="Arial" w:hAnsi="Arial" w:cs="Arial"/>
        </w:rPr>
      </w:pPr>
    </w:p>
    <w:p w14:paraId="6B63B6C1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6B66FA6E" w14:textId="77777777" w:rsidR="00B677ED" w:rsidRPr="000E2B0D" w:rsidRDefault="00B677ED" w:rsidP="00B677ED">
      <w:pPr>
        <w:pStyle w:val="Bezmezer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  <w:b/>
        </w:rPr>
        <w:t>Podmínky pro zařazení do pozice odborný asistent:</w:t>
      </w:r>
      <w:r w:rsidRPr="000E2B0D">
        <w:rPr>
          <w:rFonts w:ascii="Arial" w:hAnsi="Arial" w:cs="Arial"/>
        </w:rPr>
        <w:t xml:space="preserve"> </w:t>
      </w:r>
    </w:p>
    <w:p w14:paraId="68A23296" w14:textId="77777777" w:rsidR="00B677ED" w:rsidRDefault="00B677ED" w:rsidP="00B677ED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Věnovat se soustavně rozličným formám</w:t>
      </w:r>
      <w:r w:rsidRPr="000E2B0D">
        <w:rPr>
          <w:rFonts w:ascii="Arial" w:hAnsi="Arial" w:cs="Arial"/>
        </w:rPr>
        <w:t xml:space="preserve"> výzkumu naplňující cíle a strategie CJV podle Strategického záměru CJV a jeho každoročních Plánů realizace</w:t>
      </w:r>
      <w:r>
        <w:rPr>
          <w:rFonts w:ascii="Arial" w:hAnsi="Arial" w:cs="Arial"/>
        </w:rPr>
        <w:t>.</w:t>
      </w:r>
    </w:p>
    <w:p w14:paraId="317BA299" w14:textId="77777777" w:rsidR="00B677ED" w:rsidRPr="000E2B0D" w:rsidRDefault="00B677ED" w:rsidP="00B677ED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lastRenderedPageBreak/>
        <w:t>Ročně splnit alespoň 3 výsledky/výstupy naplňující cíle a strategie CJV. Alespoň jeden z těchto výsledků musí být výsledek uvedený v bodech</w:t>
      </w:r>
      <w:r>
        <w:rPr>
          <w:rFonts w:ascii="Arial" w:hAnsi="Arial" w:cs="Arial"/>
        </w:rPr>
        <w:t xml:space="preserve"> 2b</w:t>
      </w:r>
      <w:r w:rsidRPr="000E2B0D">
        <w:rPr>
          <w:rFonts w:ascii="Arial" w:hAnsi="Arial" w:cs="Arial"/>
        </w:rPr>
        <w:t xml:space="preserve">-c.  </w:t>
      </w:r>
    </w:p>
    <w:p w14:paraId="6F1995F4" w14:textId="77777777" w:rsidR="00B677ED" w:rsidRPr="000E2B0D" w:rsidRDefault="00B677ED" w:rsidP="00B677ED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 xml:space="preserve">Aktivně přispívat do projektů podle potřeb CJV. </w:t>
      </w:r>
    </w:p>
    <w:p w14:paraId="439AB1B1" w14:textId="77777777" w:rsidR="00B677ED" w:rsidRPr="000E2B0D" w:rsidRDefault="00B677ED" w:rsidP="00B677ED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Doložit</w:t>
      </w:r>
      <w:r w:rsidRPr="000E2B0D">
        <w:rPr>
          <w:rFonts w:ascii="Arial" w:hAnsi="Arial" w:cs="Arial"/>
        </w:rPr>
        <w:t xml:space="preserve"> vliv na odbornou komunitu mimo domovské pracoviště za období tří let (přenos praxe, citace, spolupráce, projekt). </w:t>
      </w:r>
    </w:p>
    <w:p w14:paraId="209FBD7A" w14:textId="77777777" w:rsidR="00B677ED" w:rsidRDefault="00B677ED" w:rsidP="00B677ED">
      <w:pPr>
        <w:pStyle w:val="Bezmezer"/>
        <w:jc w:val="both"/>
        <w:rPr>
          <w:rFonts w:ascii="Arial" w:hAnsi="Arial" w:cs="Arial"/>
        </w:rPr>
      </w:pPr>
    </w:p>
    <w:p w14:paraId="2B34B38F" w14:textId="77777777" w:rsidR="00B677ED" w:rsidRDefault="00B677ED" w:rsidP="00B677ED">
      <w:pPr>
        <w:pStyle w:val="Bezmezer"/>
        <w:jc w:val="both"/>
        <w:rPr>
          <w:rFonts w:ascii="Arial" w:hAnsi="Arial" w:cs="Arial"/>
        </w:rPr>
      </w:pPr>
    </w:p>
    <w:p w14:paraId="1FD93E4E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6C380981" w14:textId="77777777" w:rsidR="00B677ED" w:rsidRPr="000E2B0D" w:rsidRDefault="00B677ED" w:rsidP="00B677ED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E2B0D">
        <w:rPr>
          <w:rFonts w:ascii="Arial" w:hAnsi="Arial" w:cs="Arial"/>
          <w:b/>
        </w:rPr>
        <w:t>Doktorské studium zaměstnanců CJV</w:t>
      </w:r>
    </w:p>
    <w:p w14:paraId="3CD18B88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4DE2A903" w14:textId="77777777" w:rsidR="00B677ED" w:rsidRDefault="00B677ED" w:rsidP="00B677ED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531398">
        <w:rPr>
          <w:rFonts w:ascii="Arial" w:hAnsi="Arial" w:cs="Arial"/>
        </w:rPr>
        <w:t xml:space="preserve">Podpora ze strany CJV ve formě úlevy z výukové zátěže bude přiznána těm akademickým pracovníkům v DSP, jejichž doktorský výzkum je v souladu s cíli a potřebami CJV. </w:t>
      </w:r>
    </w:p>
    <w:p w14:paraId="0B7AB24F" w14:textId="77777777" w:rsidR="00B677ED" w:rsidRPr="00531398" w:rsidRDefault="00B677ED" w:rsidP="00B677ED">
      <w:pPr>
        <w:pStyle w:val="Bezmezer"/>
        <w:ind w:left="720"/>
        <w:jc w:val="both"/>
        <w:rPr>
          <w:rFonts w:ascii="Arial" w:hAnsi="Arial" w:cs="Arial"/>
        </w:rPr>
      </w:pPr>
    </w:p>
    <w:p w14:paraId="7D17287C" w14:textId="77777777" w:rsidR="00B677ED" w:rsidRDefault="00B677ED" w:rsidP="00B677ED">
      <w:pPr>
        <w:pStyle w:val="Bezmezer"/>
        <w:jc w:val="both"/>
        <w:rPr>
          <w:rFonts w:ascii="Arial" w:hAnsi="Arial" w:cs="Arial"/>
        </w:rPr>
      </w:pPr>
    </w:p>
    <w:p w14:paraId="7C790831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4A3C3669" w14:textId="77777777" w:rsidR="00B677ED" w:rsidRPr="000E2B0D" w:rsidRDefault="00B677ED" w:rsidP="00B677ED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E2B0D">
        <w:rPr>
          <w:rFonts w:ascii="Arial" w:hAnsi="Arial" w:cs="Arial"/>
          <w:b/>
        </w:rPr>
        <w:t>Úleva z výukové zátěže pro zaměstnance-studenty doktorského studijního programu</w:t>
      </w:r>
    </w:p>
    <w:p w14:paraId="030048AB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3CF07886" w14:textId="77777777" w:rsidR="00B677ED" w:rsidRPr="000E2B0D" w:rsidRDefault="00B677ED" w:rsidP="00B677ED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>Nárok na úlevu nevzniká automaticky.</w:t>
      </w:r>
    </w:p>
    <w:p w14:paraId="704C938E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44C5AE7D" w14:textId="77777777" w:rsidR="00B677ED" w:rsidRPr="000E2B0D" w:rsidRDefault="00B677ED" w:rsidP="00B677ED">
      <w:pPr>
        <w:pStyle w:val="Bezmezer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 xml:space="preserve">O jejím přidělení je rozhodnuto na základě konzultace obsahové stránky doktorského projektu s vedením CJV v dostatečném předstihu před přijímacím řízením do studia. </w:t>
      </w:r>
    </w:p>
    <w:p w14:paraId="6EC3CDA5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68B523C8" w14:textId="77777777" w:rsidR="00B677ED" w:rsidRPr="000E2B0D" w:rsidRDefault="00B677ED" w:rsidP="00B677ED">
      <w:pPr>
        <w:pStyle w:val="Bezmezer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>Úleva může být přiznána při úvazku 1,0 na CJV. V případě nižších úvazků je nezbytné, aby studující zaměstnanec přenesl zátěž z doktorského studia na svého dalšího zaměstnavatele, případně na výzkumné pracoviště, kde doktorát připravuje. Totéž platí i v případě snížení úvazku na CJV v průběhu doktorského studia.</w:t>
      </w:r>
    </w:p>
    <w:p w14:paraId="082A9EC7" w14:textId="77777777" w:rsidR="00B677ED" w:rsidRPr="000E2B0D" w:rsidRDefault="00B677ED" w:rsidP="00B677ED">
      <w:pPr>
        <w:pStyle w:val="Bezmezer"/>
        <w:ind w:left="720"/>
        <w:jc w:val="both"/>
        <w:rPr>
          <w:rFonts w:ascii="Arial" w:hAnsi="Arial" w:cs="Arial"/>
        </w:rPr>
      </w:pPr>
    </w:p>
    <w:p w14:paraId="6619FA14" w14:textId="77777777" w:rsidR="00B677ED" w:rsidRPr="000E2B0D" w:rsidRDefault="00B677ED" w:rsidP="00B677ED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 xml:space="preserve">CJV může vyhovět pouze v případě, že úleva nenaruší organizaci výuky. Zahájení podpory nemusí být přesně načasováno se zahájením studia. </w:t>
      </w:r>
    </w:p>
    <w:p w14:paraId="0D9BBD8A" w14:textId="77777777" w:rsidR="00B677ED" w:rsidRPr="000E2B0D" w:rsidRDefault="00B677ED" w:rsidP="00B677ED">
      <w:pPr>
        <w:pStyle w:val="Odstavecseseznamem"/>
        <w:jc w:val="both"/>
        <w:rPr>
          <w:rFonts w:ascii="Arial" w:hAnsi="Arial" w:cs="Arial"/>
        </w:rPr>
      </w:pPr>
    </w:p>
    <w:p w14:paraId="2AC31CAB" w14:textId="77777777" w:rsidR="00B677ED" w:rsidRPr="000E2B0D" w:rsidRDefault="00B677ED" w:rsidP="00B677ED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>Úleva je organizována zařazením do pozice asistent, jež obnáší 16h výuky v 1.- 4.</w:t>
      </w:r>
      <w:r>
        <w:rPr>
          <w:rFonts w:ascii="Arial" w:hAnsi="Arial" w:cs="Arial"/>
        </w:rPr>
        <w:t xml:space="preserve"> </w:t>
      </w:r>
      <w:r w:rsidRPr="000E2B0D">
        <w:rPr>
          <w:rFonts w:ascii="Arial" w:hAnsi="Arial" w:cs="Arial"/>
        </w:rPr>
        <w:t xml:space="preserve">semestru a 14 hodin v 5.-8. semestru. </w:t>
      </w:r>
    </w:p>
    <w:p w14:paraId="1A2F952E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2E7ABD02" w14:textId="77777777" w:rsidR="00B677ED" w:rsidRPr="000E2B0D" w:rsidRDefault="00B677ED" w:rsidP="00B677ED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 xml:space="preserve">Pro nové zaměstnance platí pravidlo, že podpora v doktorském studiu může být za splnění výše uvedených podmínek udělena až po roce působení na CJV. </w:t>
      </w:r>
    </w:p>
    <w:p w14:paraId="35B1D184" w14:textId="77777777" w:rsidR="00B677ED" w:rsidRPr="000E2B0D" w:rsidRDefault="00B677ED" w:rsidP="00B677ED">
      <w:pPr>
        <w:pStyle w:val="Odstavecseseznamem"/>
        <w:jc w:val="both"/>
        <w:rPr>
          <w:rFonts w:ascii="Arial" w:hAnsi="Arial" w:cs="Arial"/>
        </w:rPr>
      </w:pPr>
    </w:p>
    <w:p w14:paraId="01BF7BFD" w14:textId="77777777" w:rsidR="00B677ED" w:rsidRPr="000E2B0D" w:rsidRDefault="00B677ED" w:rsidP="00B677ED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>Ke změnám podpory může docházet i v průběhu doktorského studia.</w:t>
      </w:r>
    </w:p>
    <w:p w14:paraId="2A0453E1" w14:textId="77777777" w:rsidR="00B677ED" w:rsidRPr="000E2B0D" w:rsidRDefault="00B677ED" w:rsidP="00B677ED">
      <w:pPr>
        <w:pStyle w:val="Bezmezer"/>
        <w:ind w:left="720"/>
        <w:jc w:val="both"/>
        <w:rPr>
          <w:rFonts w:ascii="Arial" w:hAnsi="Arial" w:cs="Arial"/>
        </w:rPr>
      </w:pPr>
    </w:p>
    <w:p w14:paraId="0312B6B6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7FF811AC" w14:textId="77777777" w:rsidR="00B677ED" w:rsidRDefault="00B677ED" w:rsidP="00B677ED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E2B0D">
        <w:rPr>
          <w:rFonts w:ascii="Arial" w:hAnsi="Arial" w:cs="Arial"/>
          <w:b/>
        </w:rPr>
        <w:t>Průběh a ukončení doktorského studia</w:t>
      </w:r>
    </w:p>
    <w:p w14:paraId="6ACADE1B" w14:textId="77777777" w:rsidR="00B677ED" w:rsidRPr="000E2B0D" w:rsidRDefault="00B677ED" w:rsidP="00B677ED">
      <w:pPr>
        <w:pStyle w:val="Bezmezer"/>
        <w:ind w:left="720"/>
        <w:jc w:val="both"/>
        <w:rPr>
          <w:rFonts w:ascii="Arial" w:hAnsi="Arial" w:cs="Arial"/>
          <w:b/>
        </w:rPr>
      </w:pPr>
    </w:p>
    <w:p w14:paraId="03B7B4DD" w14:textId="77777777" w:rsidR="00B677ED" w:rsidRDefault="00B677ED" w:rsidP="00B677ED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 xml:space="preserve">Studenti doktorského studia se po ukončení každého ročníku setkají se zástupcem ředitele pro </w:t>
      </w:r>
      <w:proofErr w:type="spellStart"/>
      <w:r w:rsidRPr="000E2B0D">
        <w:rPr>
          <w:rFonts w:ascii="Arial" w:hAnsi="Arial" w:cs="Arial"/>
        </w:rPr>
        <w:t>VaV</w:t>
      </w:r>
      <w:proofErr w:type="spellEnd"/>
      <w:r w:rsidRPr="000E2B0D">
        <w:rPr>
          <w:rFonts w:ascii="Arial" w:hAnsi="Arial" w:cs="Arial"/>
        </w:rPr>
        <w:t xml:space="preserve"> za účelem vyhodnocení jeho průběhu a stanovení cílů pro další rok. </w:t>
      </w:r>
    </w:p>
    <w:p w14:paraId="39A229EC" w14:textId="77777777" w:rsidR="00B677ED" w:rsidRPr="000E2B0D" w:rsidRDefault="00B677ED" w:rsidP="00B677ED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1D2F1FF3" w14:textId="77777777" w:rsidR="00B677ED" w:rsidRPr="000E2B0D" w:rsidRDefault="00B677ED" w:rsidP="00B677ED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 xml:space="preserve">Neplnění stanovených dílčích cílů doktorského studia může být důvodem pro dočasné nebo trvalé odnětí úlevy ve výuce. </w:t>
      </w:r>
    </w:p>
    <w:p w14:paraId="33E95F41" w14:textId="77777777" w:rsidR="00B677ED" w:rsidRPr="000E2B0D" w:rsidRDefault="00B677ED" w:rsidP="00B677ED">
      <w:pPr>
        <w:pStyle w:val="Bezmezer"/>
        <w:ind w:left="720"/>
        <w:jc w:val="both"/>
        <w:rPr>
          <w:rFonts w:ascii="Arial" w:hAnsi="Arial" w:cs="Arial"/>
        </w:rPr>
      </w:pPr>
    </w:p>
    <w:p w14:paraId="1AF82060" w14:textId="77777777" w:rsidR="00B677ED" w:rsidRPr="000E2B0D" w:rsidRDefault="00B677ED" w:rsidP="00B677ED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lastRenderedPageBreak/>
        <w:t xml:space="preserve">Po domluvě lze podporu rozvolnit do více semestrů, v souhrnu však nepřesáhne standardní objem výukových hodin. </w:t>
      </w:r>
    </w:p>
    <w:p w14:paraId="3BFEBB99" w14:textId="77777777" w:rsidR="00B677ED" w:rsidRPr="000E2B0D" w:rsidRDefault="00B677ED" w:rsidP="00B677ED">
      <w:pPr>
        <w:pStyle w:val="Odstavecseseznamem"/>
        <w:jc w:val="both"/>
        <w:rPr>
          <w:rFonts w:ascii="Arial" w:hAnsi="Arial" w:cs="Arial"/>
        </w:rPr>
      </w:pPr>
    </w:p>
    <w:p w14:paraId="366FA351" w14:textId="77777777" w:rsidR="00B677ED" w:rsidRPr="000E2B0D" w:rsidRDefault="00B677ED" w:rsidP="00B677ED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</w:rPr>
        <w:t xml:space="preserve">Po ukončení doktorského studia (obhájení disertace a státní zkoušce) se zaměstnanec setká se zástupcem ředitele pro </w:t>
      </w:r>
      <w:proofErr w:type="spellStart"/>
      <w:r w:rsidRPr="000E2B0D">
        <w:rPr>
          <w:rFonts w:ascii="Arial" w:hAnsi="Arial" w:cs="Arial"/>
        </w:rPr>
        <w:t>VaV</w:t>
      </w:r>
      <w:proofErr w:type="spellEnd"/>
      <w:r w:rsidRPr="000E2B0D">
        <w:rPr>
          <w:rFonts w:ascii="Arial" w:hAnsi="Arial" w:cs="Arial"/>
        </w:rPr>
        <w:t xml:space="preserve"> a probere s ním následné zařazení do pozice odborný asistent nebo lektor II, k němuž může dojít nejdříve v semestru následujícím ukončení studia. </w:t>
      </w:r>
    </w:p>
    <w:p w14:paraId="73D91FE2" w14:textId="77777777" w:rsidR="00B677ED" w:rsidRPr="000E2B0D" w:rsidRDefault="00B677ED" w:rsidP="00B677ED">
      <w:pPr>
        <w:pStyle w:val="Bezmezer"/>
        <w:jc w:val="both"/>
        <w:rPr>
          <w:rFonts w:ascii="Arial" w:hAnsi="Arial" w:cs="Arial"/>
        </w:rPr>
      </w:pPr>
    </w:p>
    <w:p w14:paraId="6BA9098D" w14:textId="77777777" w:rsidR="00B677ED" w:rsidRDefault="00B677ED" w:rsidP="00B677ED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14:paraId="4EE04827" w14:textId="77777777" w:rsidR="00B677ED" w:rsidRDefault="00B677ED" w:rsidP="00B677ED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14:paraId="0D3CE998" w14:textId="77777777" w:rsidR="00B677ED" w:rsidRPr="000E2B0D" w:rsidRDefault="00B677ED" w:rsidP="00B677ED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0E2B0D">
        <w:rPr>
          <w:rFonts w:ascii="Arial" w:hAnsi="Arial" w:cs="Arial"/>
          <w:b/>
        </w:rPr>
        <w:t>Komentář/výklad:</w:t>
      </w:r>
    </w:p>
    <w:p w14:paraId="74DA357F" w14:textId="77777777" w:rsidR="00B677ED" w:rsidRDefault="00B677ED" w:rsidP="00B677ED">
      <w:pPr>
        <w:pStyle w:val="Bezmezer"/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  <w:b/>
        </w:rPr>
        <w:t>Lektor II</w:t>
      </w:r>
      <w:r w:rsidRPr="000E2B0D">
        <w:rPr>
          <w:rFonts w:ascii="Arial" w:hAnsi="Arial" w:cs="Arial"/>
        </w:rPr>
        <w:t xml:space="preserve"> – odborná práce obnáší především publikace zaměřené na sdílení a přenos dobré praxe a zapojení do projektů.</w:t>
      </w:r>
    </w:p>
    <w:p w14:paraId="72433BB3" w14:textId="77777777" w:rsidR="00EE7885" w:rsidRPr="000E2B0D" w:rsidRDefault="00EE7885" w:rsidP="00B677ED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85637E4" w14:textId="77777777" w:rsidR="00B677ED" w:rsidRPr="000E2B0D" w:rsidRDefault="00B677ED" w:rsidP="00B677ED">
      <w:pPr>
        <w:pStyle w:val="Bezmezer"/>
        <w:spacing w:line="276" w:lineRule="auto"/>
        <w:jc w:val="both"/>
        <w:rPr>
          <w:rFonts w:ascii="Arial" w:hAnsi="Arial" w:cs="Arial"/>
        </w:rPr>
      </w:pPr>
      <w:r w:rsidRPr="000E2B0D">
        <w:rPr>
          <w:rFonts w:ascii="Arial" w:hAnsi="Arial" w:cs="Arial"/>
          <w:b/>
        </w:rPr>
        <w:t xml:space="preserve">Asistent </w:t>
      </w:r>
      <w:r w:rsidRPr="000E2B0D">
        <w:rPr>
          <w:rFonts w:ascii="Arial" w:hAnsi="Arial" w:cs="Arial"/>
        </w:rPr>
        <w:t>– těžiště odborné práce spočívá v doktorském výzkumu, pozice však nevylučuje zapojení do projektů CJV či sdílení dobré praxe.</w:t>
      </w:r>
    </w:p>
    <w:p w14:paraId="3EAAF507" w14:textId="77777777" w:rsidR="000079E9" w:rsidRDefault="000079E9" w:rsidP="00B677ED">
      <w:pPr>
        <w:jc w:val="both"/>
      </w:pPr>
    </w:p>
    <w:p w14:paraId="3F86E728" w14:textId="77777777" w:rsidR="00EE7885" w:rsidRDefault="00EE7885" w:rsidP="00B677ED">
      <w:pPr>
        <w:jc w:val="both"/>
      </w:pPr>
    </w:p>
    <w:p w14:paraId="355ECCAA" w14:textId="77777777" w:rsidR="00EE7885" w:rsidRDefault="00EE7885" w:rsidP="00B677ED">
      <w:pPr>
        <w:jc w:val="both"/>
      </w:pPr>
    </w:p>
    <w:p w14:paraId="10DE5526" w14:textId="77777777" w:rsidR="00EE7885" w:rsidRDefault="00EE7885" w:rsidP="00B677ED">
      <w:pPr>
        <w:jc w:val="both"/>
      </w:pPr>
    </w:p>
    <w:p w14:paraId="3C755FE8" w14:textId="77777777" w:rsidR="00EE7885" w:rsidRDefault="00EE7885" w:rsidP="00B677ED">
      <w:pPr>
        <w:jc w:val="both"/>
      </w:pPr>
    </w:p>
    <w:p w14:paraId="7DED1D98" w14:textId="77777777" w:rsidR="00EE7885" w:rsidRDefault="00EE7885" w:rsidP="00B677ED">
      <w:pPr>
        <w:jc w:val="both"/>
      </w:pPr>
    </w:p>
    <w:p w14:paraId="0C955A04" w14:textId="77777777" w:rsidR="00EE7885" w:rsidRDefault="00EE7885" w:rsidP="00B677ED">
      <w:pPr>
        <w:jc w:val="both"/>
      </w:pPr>
    </w:p>
    <w:p w14:paraId="58AB006D" w14:textId="77777777" w:rsidR="00EE7885" w:rsidRDefault="00EE7885" w:rsidP="00B677ED">
      <w:pPr>
        <w:jc w:val="both"/>
      </w:pPr>
    </w:p>
    <w:p w14:paraId="333C3F8C" w14:textId="77777777" w:rsidR="00EE7885" w:rsidRPr="00EE7885" w:rsidRDefault="00EE7885" w:rsidP="00B677ED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                </w:t>
      </w:r>
      <w:r w:rsidRPr="00EE7885">
        <w:rPr>
          <w:rFonts w:ascii="Arial" w:hAnsi="Arial" w:cs="Arial"/>
        </w:rPr>
        <w:t>V Brně dne 23.6.2021</w:t>
      </w:r>
    </w:p>
    <w:sectPr w:rsidR="00EE7885" w:rsidRPr="00EE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94A"/>
    <w:multiLevelType w:val="hybridMultilevel"/>
    <w:tmpl w:val="9AF8C2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233D"/>
    <w:multiLevelType w:val="hybridMultilevel"/>
    <w:tmpl w:val="8F52D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7C0A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29DB"/>
    <w:multiLevelType w:val="hybridMultilevel"/>
    <w:tmpl w:val="D19A8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7620"/>
    <w:multiLevelType w:val="hybridMultilevel"/>
    <w:tmpl w:val="099E4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73255"/>
    <w:multiLevelType w:val="hybridMultilevel"/>
    <w:tmpl w:val="F094E9A2"/>
    <w:lvl w:ilvl="0" w:tplc="F452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13E61"/>
    <w:multiLevelType w:val="hybridMultilevel"/>
    <w:tmpl w:val="8A80DE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C4647"/>
    <w:multiLevelType w:val="hybridMultilevel"/>
    <w:tmpl w:val="87FC61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61153">
    <w:abstractNumId w:val="5"/>
  </w:num>
  <w:num w:numId="2" w16cid:durableId="1510950907">
    <w:abstractNumId w:val="3"/>
  </w:num>
  <w:num w:numId="3" w16cid:durableId="1115750586">
    <w:abstractNumId w:val="2"/>
  </w:num>
  <w:num w:numId="4" w16cid:durableId="154031775">
    <w:abstractNumId w:val="4"/>
  </w:num>
  <w:num w:numId="5" w16cid:durableId="655568329">
    <w:abstractNumId w:val="6"/>
  </w:num>
  <w:num w:numId="6" w16cid:durableId="1881474287">
    <w:abstractNumId w:val="1"/>
  </w:num>
  <w:num w:numId="7" w16cid:durableId="17866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ED"/>
    <w:rsid w:val="000079E9"/>
    <w:rsid w:val="00A135A1"/>
    <w:rsid w:val="00B677ED"/>
    <w:rsid w:val="00D97540"/>
    <w:rsid w:val="00E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F978"/>
  <w15:chartTrackingRefBased/>
  <w15:docId w15:val="{C507D930-39E0-4D3F-8EC9-0D0E29E2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7E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677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6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do/mu/Uredni_deska/Predpisy_MU/Masarykova_univerzita/Smernice_MU/SM03-18/77920061/Smernice_MU_c.3_2018_-_Pr.2_-_Ramcova_charakteristika_pracovnich_cinnosti_akademickych_pracovniku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Dominika Hobzová</cp:lastModifiedBy>
  <cp:revision>2</cp:revision>
  <dcterms:created xsi:type="dcterms:W3CDTF">2023-03-28T12:39:00Z</dcterms:created>
  <dcterms:modified xsi:type="dcterms:W3CDTF">2023-03-28T12:39:00Z</dcterms:modified>
</cp:coreProperties>
</file>